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7900A80A" w:rsidR="00045AA3" w:rsidRPr="008E32C0" w:rsidRDefault="00045AA3" w:rsidP="00045AA3">
      <w:pPr>
        <w:pStyle w:val="3GPPHeader"/>
      </w:pPr>
      <w:bookmarkStart w:id="0" w:name="_GoBack"/>
      <w:bookmarkEnd w:id="0"/>
      <w:r w:rsidRPr="000C5734">
        <w:t xml:space="preserve">3GPP </w:t>
      </w:r>
      <w:r w:rsidRPr="008E32C0">
        <w:t>TSG RAN WG1 Meeting #9</w:t>
      </w:r>
      <w:r w:rsidR="00F01020" w:rsidRPr="008E32C0">
        <w:t>5</w:t>
      </w:r>
      <w:r w:rsidRPr="008E32C0">
        <w:tab/>
      </w:r>
      <w:r w:rsidR="009D2083" w:rsidRPr="009D2083">
        <w:t>R1-1813275</w:t>
      </w:r>
    </w:p>
    <w:p w14:paraId="43AE20FE" w14:textId="3749D362" w:rsidR="00045AA3" w:rsidRPr="007679B0" w:rsidRDefault="008E32C0" w:rsidP="00045AA3">
      <w:pPr>
        <w:pStyle w:val="3GPPHeader"/>
      </w:pPr>
      <w:r w:rsidRPr="008E32C0">
        <w:t>Spokane, U.S., November</w:t>
      </w:r>
      <w:r w:rsidR="00045AA3" w:rsidRPr="008E32C0">
        <w:t xml:space="preserve"> </w:t>
      </w:r>
      <w:r w:rsidRPr="008E32C0">
        <w:t>12</w:t>
      </w:r>
      <w:r w:rsidR="00B91755" w:rsidRPr="008E32C0">
        <w:rPr>
          <w:vertAlign w:val="superscript"/>
        </w:rPr>
        <w:t>th</w:t>
      </w:r>
      <w:r w:rsidR="00B91755" w:rsidRPr="008E32C0">
        <w:t xml:space="preserve"> -</w:t>
      </w:r>
      <w:r w:rsidR="00B322B3" w:rsidRPr="008E32C0">
        <w:t xml:space="preserve"> 1</w:t>
      </w:r>
      <w:r w:rsidRPr="008E32C0">
        <w:t>6</w:t>
      </w:r>
      <w:r w:rsidR="00B91755" w:rsidRPr="008E32C0">
        <w:rPr>
          <w:vertAlign w:val="superscript"/>
        </w:rPr>
        <w:t>th</w:t>
      </w:r>
      <w:r w:rsidR="00045AA3" w:rsidRPr="008E32C0">
        <w:t>, 2018</w:t>
      </w:r>
    </w:p>
    <w:p w14:paraId="185ECFD2" w14:textId="77777777" w:rsidR="00904CFD" w:rsidRPr="00045AA3" w:rsidRDefault="00904CFD" w:rsidP="00904CFD">
      <w:pPr>
        <w:pStyle w:val="3GPPHeader"/>
      </w:pPr>
    </w:p>
    <w:p w14:paraId="08577001" w14:textId="77777777" w:rsidR="00904CFD" w:rsidRPr="00327997" w:rsidRDefault="00904CFD" w:rsidP="00904CFD">
      <w:pPr>
        <w:pStyle w:val="3GPPHeader"/>
      </w:pPr>
      <w:r w:rsidRPr="00327997">
        <w:t>Source:</w:t>
      </w:r>
      <w:r w:rsidRPr="00327997">
        <w:tab/>
        <w:t>Ericsson</w:t>
      </w:r>
    </w:p>
    <w:p w14:paraId="1D7086CA" w14:textId="721A4F5F" w:rsidR="00904CFD" w:rsidRPr="00327997" w:rsidRDefault="00904CFD" w:rsidP="00904CFD">
      <w:pPr>
        <w:pStyle w:val="3GPPHeader"/>
      </w:pPr>
      <w:r w:rsidRPr="00327997">
        <w:t>Title:</w:t>
      </w:r>
      <w:r w:rsidRPr="00327997">
        <w:tab/>
      </w:r>
      <w:r w:rsidR="008F713A" w:rsidRPr="0006653B">
        <w:t xml:space="preserve">On </w:t>
      </w:r>
      <w:r w:rsidR="0006653B" w:rsidRPr="0006653B">
        <w:t>virtual cell ID for SRS</w:t>
      </w:r>
    </w:p>
    <w:p w14:paraId="00EFAC0D" w14:textId="59789F45" w:rsidR="00904CFD" w:rsidRPr="00B91755" w:rsidRDefault="00904CFD" w:rsidP="00904CFD">
      <w:pPr>
        <w:pStyle w:val="3GPPHeader"/>
      </w:pPr>
      <w:r w:rsidRPr="00B91755">
        <w:t>Agenda Item:</w:t>
      </w:r>
      <w:r w:rsidRPr="00B91755">
        <w:tab/>
      </w:r>
      <w:r w:rsidR="00C6554C" w:rsidRPr="0006653B">
        <w:t>6.2.3.1.</w:t>
      </w:r>
      <w:r w:rsidR="0006653B" w:rsidRPr="0006653B">
        <w:t>2</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3BB1AEF1" w:rsidR="00E90E49" w:rsidRPr="00CE0424" w:rsidRDefault="0006653B" w:rsidP="00CE0424">
      <w:pPr>
        <w:pStyle w:val="Heading1"/>
      </w:pPr>
      <w:r>
        <w:t>Discussion</w:t>
      </w:r>
    </w:p>
    <w:p w14:paraId="23438EFD" w14:textId="185A0DE4" w:rsidR="00F01020" w:rsidRDefault="00F01020" w:rsidP="006356CF">
      <w:pPr>
        <w:pStyle w:val="BodyText"/>
      </w:pPr>
      <w:r>
        <w:t xml:space="preserve">In </w:t>
      </w:r>
      <w:r w:rsidR="0006653B">
        <w:t xml:space="preserve">RAN1#94 and </w:t>
      </w:r>
      <w:r>
        <w:t>RAN1#94bis, the following agreement</w:t>
      </w:r>
      <w:r w:rsidR="0006653B">
        <w:t>s</w:t>
      </w:r>
      <w:r>
        <w:t xml:space="preserve"> w</w:t>
      </w:r>
      <w:r w:rsidR="0006653B">
        <w:t>ere</w:t>
      </w:r>
      <w:r>
        <w:t xml:space="preserve"> made with regards to </w:t>
      </w:r>
      <w:r w:rsidR="0006653B">
        <w:t xml:space="preserve">virtual cell ID for SRS in LTE Rel-16 </w:t>
      </w:r>
      <w:r>
        <w:t>[1]</w:t>
      </w:r>
      <w:r w:rsidR="0006653B">
        <w:t>-[2]</w:t>
      </w:r>
      <w:r>
        <w:t>:</w:t>
      </w:r>
    </w:p>
    <w:p w14:paraId="0A8BF0E0" w14:textId="35A4700E" w:rsidR="0006653B" w:rsidRDefault="0006653B" w:rsidP="006356CF">
      <w:pPr>
        <w:pStyle w:val="BodyText"/>
      </w:pPr>
    </w:p>
    <w:p w14:paraId="62628529" w14:textId="77777777" w:rsidR="0006653B" w:rsidRPr="0006653B" w:rsidRDefault="0006653B" w:rsidP="0006653B">
      <w:pPr>
        <w:ind w:left="1440" w:hanging="1440"/>
        <w:rPr>
          <w:rFonts w:asciiTheme="minorHAnsi" w:eastAsia="Batang" w:hAnsiTheme="minorHAnsi"/>
          <w:b/>
          <w:lang w:eastAsia="x-none"/>
        </w:rPr>
      </w:pPr>
      <w:r w:rsidRPr="0006653B">
        <w:rPr>
          <w:rFonts w:asciiTheme="minorHAnsi" w:eastAsia="Batang" w:hAnsiTheme="minorHAnsi"/>
          <w:b/>
          <w:highlight w:val="green"/>
          <w:lang w:eastAsia="x-none"/>
        </w:rPr>
        <w:t>Agreement</w:t>
      </w:r>
    </w:p>
    <w:p w14:paraId="789B5DE4" w14:textId="77777777" w:rsidR="0006653B" w:rsidRPr="0006653B" w:rsidRDefault="0006653B" w:rsidP="0006653B">
      <w:pPr>
        <w:rPr>
          <w:rFonts w:asciiTheme="minorHAnsi" w:eastAsia="Batang" w:hAnsiTheme="minorHAnsi"/>
          <w:szCs w:val="20"/>
        </w:rPr>
      </w:pPr>
      <w:r w:rsidRPr="0006653B">
        <w:rPr>
          <w:rFonts w:asciiTheme="minorHAnsi" w:eastAsia="Batang" w:hAnsiTheme="minorHAnsi"/>
          <w:szCs w:val="20"/>
        </w:rPr>
        <w:t xml:space="preserve">For SRS, </w:t>
      </w:r>
      <w:proofErr w:type="spellStart"/>
      <w:r w:rsidRPr="0006653B">
        <w:rPr>
          <w:rFonts w:asciiTheme="minorHAnsi" w:eastAsia="Batang" w:hAnsiTheme="minorHAnsi"/>
          <w:szCs w:val="20"/>
        </w:rPr>
        <w:t>n</w:t>
      </w:r>
      <w:r w:rsidRPr="0006653B">
        <w:rPr>
          <w:rFonts w:asciiTheme="minorHAnsi" w:eastAsia="Batang" w:hAnsiTheme="minorHAnsi"/>
          <w:szCs w:val="20"/>
          <w:vertAlign w:val="subscript"/>
        </w:rPr>
        <w:t>ID</w:t>
      </w:r>
      <w:r w:rsidRPr="0006653B">
        <w:rPr>
          <w:rFonts w:asciiTheme="minorHAnsi" w:eastAsia="Batang" w:hAnsiTheme="minorHAnsi"/>
          <w:szCs w:val="20"/>
          <w:vertAlign w:val="superscript"/>
        </w:rPr>
        <w:t>RS</w:t>
      </w:r>
      <w:proofErr w:type="spellEnd"/>
      <w:r w:rsidRPr="0006653B">
        <w:rPr>
          <w:rFonts w:asciiTheme="minorHAnsi" w:eastAsia="Batang" w:hAnsiTheme="minorHAnsi"/>
          <w:szCs w:val="20"/>
        </w:rPr>
        <w:t>=</w:t>
      </w:r>
      <w:proofErr w:type="spellStart"/>
      <w:r w:rsidRPr="0006653B">
        <w:rPr>
          <w:rFonts w:asciiTheme="minorHAnsi" w:eastAsia="Batang" w:hAnsiTheme="minorHAnsi"/>
          <w:szCs w:val="20"/>
        </w:rPr>
        <w:t>n</w:t>
      </w:r>
      <w:r w:rsidRPr="0006653B">
        <w:rPr>
          <w:rFonts w:asciiTheme="minorHAnsi" w:eastAsia="Batang" w:hAnsiTheme="minorHAnsi"/>
          <w:szCs w:val="20"/>
          <w:vertAlign w:val="subscript"/>
        </w:rPr>
        <w:t>ID</w:t>
      </w:r>
      <w:r w:rsidRPr="0006653B">
        <w:rPr>
          <w:rFonts w:asciiTheme="minorHAnsi" w:eastAsia="Batang" w:hAnsiTheme="minorHAnsi"/>
          <w:szCs w:val="20"/>
          <w:vertAlign w:val="superscript"/>
        </w:rPr>
        <w:t>SRS</w:t>
      </w:r>
      <w:proofErr w:type="spellEnd"/>
      <w:r w:rsidRPr="0006653B">
        <w:rPr>
          <w:rFonts w:asciiTheme="minorHAnsi" w:eastAsia="Batang" w:hAnsiTheme="minorHAnsi"/>
          <w:szCs w:val="20"/>
        </w:rPr>
        <w:t xml:space="preserve"> if </w:t>
      </w:r>
      <w:r w:rsidRPr="0006653B">
        <w:rPr>
          <w:rFonts w:asciiTheme="minorHAnsi" w:eastAsia="Batang" w:hAnsiTheme="minorHAnsi"/>
          <w:szCs w:val="20"/>
        </w:rPr>
        <w:fldChar w:fldCharType="begin"/>
      </w:r>
      <w:r w:rsidRPr="0006653B">
        <w:rPr>
          <w:rFonts w:asciiTheme="minorHAnsi" w:eastAsia="Batang" w:hAnsiTheme="minorHAnsi"/>
          <w:szCs w:val="20"/>
        </w:rPr>
        <w:instrText xml:space="preserve"> QUOTE </w:instrText>
      </w:r>
      <m:oMath>
        <m:sSubSup>
          <m:sSubSupPr>
            <m:ctrlPr>
              <w:rPr>
                <w:rFonts w:ascii="Cambria Math" w:eastAsia="Cambria Math" w:hAnsi="Cambria Math"/>
                <w:b/>
                <w:kern w:val="2"/>
                <w:szCs w:val="20"/>
                <w:lang w:val="en-US" w:eastAsia="ko-KR"/>
              </w:rPr>
            </m:ctrlPr>
          </m:sSubSupPr>
          <m:e>
            <m:r>
              <m:rPr>
                <m:sty m:val="p"/>
              </m:rPr>
              <w:rPr>
                <w:rFonts w:ascii="Cambria Math" w:eastAsia="Cambria Math" w:hAnsi="Cambria Math"/>
                <w:kern w:val="2"/>
                <w:szCs w:val="20"/>
                <w:lang w:val="en-US" w:eastAsia="ko-KR"/>
              </w:rPr>
              <m:t>n</m:t>
            </m:r>
          </m:e>
          <m:sub>
            <m:r>
              <m:rPr>
                <m:sty m:val="p"/>
              </m:rPr>
              <w:rPr>
                <w:rFonts w:ascii="Cambria Math" w:eastAsia="Cambria Math" w:hAnsi="Cambria Math"/>
                <w:kern w:val="2"/>
                <w:szCs w:val="20"/>
                <w:lang w:val="en-US" w:eastAsia="ko-KR"/>
              </w:rPr>
              <m:t>ID</m:t>
            </m:r>
          </m:sub>
          <m:sup>
            <m:r>
              <m:rPr>
                <m:sty m:val="p"/>
              </m:rPr>
              <w:rPr>
                <w:rFonts w:ascii="Cambria Math" w:eastAsia="Cambria Math" w:hAnsi="Cambria Math"/>
                <w:kern w:val="2"/>
                <w:szCs w:val="20"/>
                <w:lang w:val="en-US" w:eastAsia="ko-KR"/>
              </w:rPr>
              <m:t>SRS</m:t>
            </m:r>
          </m:sup>
        </m:sSubSup>
      </m:oMath>
      <w:r w:rsidRPr="0006653B">
        <w:rPr>
          <w:rFonts w:asciiTheme="minorHAnsi" w:eastAsia="Batang" w:hAnsiTheme="minorHAnsi"/>
          <w:szCs w:val="20"/>
        </w:rPr>
        <w:instrText xml:space="preserve"> </w:instrText>
      </w:r>
      <w:r w:rsidRPr="0006653B">
        <w:rPr>
          <w:rFonts w:asciiTheme="minorHAnsi" w:eastAsia="Batang" w:hAnsiTheme="minorHAnsi"/>
          <w:szCs w:val="20"/>
        </w:rPr>
        <w:fldChar w:fldCharType="separate"/>
      </w:r>
      <w:r w:rsidRPr="0006653B">
        <w:rPr>
          <w:rFonts w:asciiTheme="minorHAnsi" w:eastAsia="Batang" w:hAnsiTheme="minorHAnsi"/>
          <w:szCs w:val="20"/>
        </w:rPr>
        <w:t xml:space="preserve"> </w:t>
      </w:r>
      <w:proofErr w:type="spellStart"/>
      <w:r w:rsidRPr="0006653B">
        <w:rPr>
          <w:rFonts w:asciiTheme="minorHAnsi" w:eastAsia="Batang" w:hAnsiTheme="minorHAnsi"/>
          <w:szCs w:val="20"/>
        </w:rPr>
        <w:t>n</w:t>
      </w:r>
      <w:r w:rsidRPr="0006653B">
        <w:rPr>
          <w:rFonts w:asciiTheme="minorHAnsi" w:eastAsia="Batang" w:hAnsiTheme="minorHAnsi"/>
          <w:szCs w:val="20"/>
          <w:vertAlign w:val="subscript"/>
        </w:rPr>
        <w:t>ID</w:t>
      </w:r>
      <w:r w:rsidRPr="0006653B">
        <w:rPr>
          <w:rFonts w:asciiTheme="minorHAnsi" w:eastAsia="Batang" w:hAnsiTheme="minorHAnsi"/>
          <w:szCs w:val="20"/>
          <w:vertAlign w:val="superscript"/>
        </w:rPr>
        <w:t>SRS</w:t>
      </w:r>
      <w:proofErr w:type="spellEnd"/>
      <w:r w:rsidRPr="0006653B">
        <w:rPr>
          <w:rFonts w:asciiTheme="minorHAnsi" w:eastAsia="Batang" w:hAnsiTheme="minorHAnsi"/>
          <w:szCs w:val="20"/>
        </w:rPr>
        <w:t xml:space="preserve"> </w:t>
      </w:r>
      <w:r w:rsidRPr="0006653B">
        <w:rPr>
          <w:rFonts w:asciiTheme="minorHAnsi" w:eastAsia="Batang" w:hAnsiTheme="minorHAnsi"/>
          <w:szCs w:val="20"/>
        </w:rPr>
        <w:fldChar w:fldCharType="end"/>
      </w:r>
      <w:r w:rsidRPr="0006653B">
        <w:rPr>
          <w:rFonts w:asciiTheme="minorHAnsi" w:eastAsia="Batang" w:hAnsiTheme="minorHAnsi"/>
          <w:szCs w:val="20"/>
        </w:rPr>
        <w:t xml:space="preserve">is configured by higher layer, otherwise </w:t>
      </w:r>
      <w:proofErr w:type="spellStart"/>
      <w:r w:rsidRPr="0006653B">
        <w:rPr>
          <w:rFonts w:asciiTheme="minorHAnsi" w:eastAsia="Batang" w:hAnsiTheme="minorHAnsi"/>
          <w:szCs w:val="20"/>
        </w:rPr>
        <w:t>n</w:t>
      </w:r>
      <w:r w:rsidRPr="0006653B">
        <w:rPr>
          <w:rFonts w:asciiTheme="minorHAnsi" w:eastAsia="Batang" w:hAnsiTheme="minorHAnsi"/>
          <w:szCs w:val="20"/>
          <w:vertAlign w:val="subscript"/>
        </w:rPr>
        <w:t>ID</w:t>
      </w:r>
      <w:r w:rsidRPr="0006653B">
        <w:rPr>
          <w:rFonts w:asciiTheme="minorHAnsi" w:eastAsia="Batang" w:hAnsiTheme="minorHAnsi"/>
          <w:szCs w:val="20"/>
          <w:vertAlign w:val="superscript"/>
        </w:rPr>
        <w:t>RS</w:t>
      </w:r>
      <w:proofErr w:type="spellEnd"/>
      <w:r w:rsidRPr="0006653B">
        <w:rPr>
          <w:rFonts w:asciiTheme="minorHAnsi" w:eastAsia="Batang" w:hAnsiTheme="minorHAnsi"/>
          <w:szCs w:val="20"/>
        </w:rPr>
        <w:t>=</w:t>
      </w:r>
      <w:proofErr w:type="spellStart"/>
      <w:r w:rsidRPr="0006653B">
        <w:rPr>
          <w:rFonts w:asciiTheme="minorHAnsi" w:eastAsia="Batang" w:hAnsiTheme="minorHAnsi"/>
          <w:szCs w:val="20"/>
        </w:rPr>
        <w:t>N</w:t>
      </w:r>
      <w:r w:rsidRPr="0006653B">
        <w:rPr>
          <w:rFonts w:asciiTheme="minorHAnsi" w:eastAsia="Batang" w:hAnsiTheme="minorHAnsi"/>
          <w:szCs w:val="20"/>
          <w:vertAlign w:val="subscript"/>
        </w:rPr>
        <w:t>ID</w:t>
      </w:r>
      <w:r w:rsidRPr="0006653B">
        <w:rPr>
          <w:rFonts w:asciiTheme="minorHAnsi" w:eastAsia="Batang" w:hAnsiTheme="minorHAnsi"/>
          <w:szCs w:val="20"/>
          <w:vertAlign w:val="superscript"/>
        </w:rPr>
        <w:t>cell</w:t>
      </w:r>
      <w:proofErr w:type="spellEnd"/>
      <w:r w:rsidRPr="0006653B">
        <w:rPr>
          <w:rFonts w:asciiTheme="minorHAnsi" w:eastAsia="Batang" w:hAnsiTheme="minorHAnsi"/>
          <w:szCs w:val="20"/>
        </w:rPr>
        <w:t xml:space="preserve"> </w:t>
      </w:r>
      <w:r w:rsidRPr="0006653B">
        <w:rPr>
          <w:rFonts w:asciiTheme="minorHAnsi" w:eastAsia="Batang" w:hAnsiTheme="minorHAnsi"/>
          <w:szCs w:val="20"/>
          <w:lang w:eastAsia="zh-CN"/>
        </w:rPr>
        <w:fldChar w:fldCharType="begin"/>
      </w:r>
      <w:r w:rsidRPr="0006653B">
        <w:rPr>
          <w:rFonts w:asciiTheme="minorHAnsi" w:eastAsia="Batang" w:hAnsiTheme="minorHAnsi"/>
          <w:szCs w:val="20"/>
          <w:lang w:eastAsia="zh-CN"/>
        </w:rPr>
        <w:instrText xml:space="preserve"> QUOTE </w:instrText>
      </w:r>
      <m:oMath>
        <m:sSubSup>
          <m:sSubSupPr>
            <m:ctrlPr>
              <w:rPr>
                <w:rFonts w:ascii="Cambria Math" w:eastAsia="Cambria Math" w:hAnsi="Cambria Math"/>
                <w:b/>
                <w:kern w:val="2"/>
                <w:szCs w:val="20"/>
                <w:lang w:val="en-US" w:eastAsia="ko-KR"/>
              </w:rPr>
            </m:ctrlPr>
          </m:sSubSupPr>
          <m:e>
            <m:r>
              <m:rPr>
                <m:sty m:val="p"/>
              </m:rPr>
              <w:rPr>
                <w:rFonts w:ascii="Cambria Math" w:eastAsia="Cambria Math" w:hAnsi="Cambria Math"/>
                <w:kern w:val="2"/>
                <w:szCs w:val="20"/>
                <w:lang w:val="en-US" w:eastAsia="ko-KR"/>
              </w:rPr>
              <m:t>n</m:t>
            </m:r>
          </m:e>
          <m:sub>
            <m:r>
              <m:rPr>
                <m:sty m:val="p"/>
              </m:rPr>
              <w:rPr>
                <w:rFonts w:ascii="Cambria Math" w:eastAsia="Cambria Math" w:hAnsi="Cambria Math"/>
                <w:kern w:val="2"/>
                <w:szCs w:val="20"/>
                <w:lang w:val="en-US" w:eastAsia="ko-KR"/>
              </w:rPr>
              <m:t>ID</m:t>
            </m:r>
          </m:sub>
          <m:sup>
            <m:r>
              <m:rPr>
                <m:sty m:val="p"/>
              </m:rPr>
              <w:rPr>
                <w:rFonts w:ascii="Cambria Math" w:eastAsia="Cambria Math" w:hAnsi="Cambria Math"/>
                <w:kern w:val="2"/>
                <w:szCs w:val="20"/>
                <w:lang w:val="en-US" w:eastAsia="ko-KR"/>
              </w:rPr>
              <m:t>RS</m:t>
            </m:r>
          </m:sup>
        </m:sSubSup>
        <m:r>
          <m:rPr>
            <m:sty m:val="p"/>
          </m:rPr>
          <w:rPr>
            <w:rFonts w:ascii="Cambria Math" w:eastAsia="Cambria Math" w:hAnsi="Cambria Math"/>
            <w:kern w:val="2"/>
            <w:szCs w:val="20"/>
            <w:lang w:val="en-US" w:eastAsia="ko-KR"/>
          </w:rPr>
          <m:t>=</m:t>
        </m:r>
        <m:sSubSup>
          <m:sSubSupPr>
            <m:ctrlPr>
              <w:rPr>
                <w:rFonts w:ascii="Cambria Math" w:eastAsia="Cambria Math" w:hAnsi="Cambria Math"/>
                <w:b/>
                <w:kern w:val="2"/>
                <w:szCs w:val="20"/>
                <w:lang w:val="en-US" w:eastAsia="ko-KR"/>
              </w:rPr>
            </m:ctrlPr>
          </m:sSubSupPr>
          <m:e>
            <m:r>
              <m:rPr>
                <m:sty m:val="p"/>
              </m:rPr>
              <w:rPr>
                <w:rFonts w:ascii="Cambria Math" w:eastAsia="Cambria Math" w:hAnsi="Cambria Math"/>
                <w:kern w:val="2"/>
                <w:szCs w:val="20"/>
                <w:lang w:val="en-US" w:eastAsia="ko-KR"/>
              </w:rPr>
              <m:t>N</m:t>
            </m:r>
          </m:e>
          <m:sub>
            <m:r>
              <m:rPr>
                <m:sty m:val="p"/>
              </m:rPr>
              <w:rPr>
                <w:rFonts w:ascii="Cambria Math" w:eastAsia="Cambria Math" w:hAnsi="Cambria Math"/>
                <w:kern w:val="2"/>
                <w:szCs w:val="20"/>
                <w:lang w:val="en-US" w:eastAsia="ko-KR"/>
              </w:rPr>
              <m:t>ID</m:t>
            </m:r>
          </m:sub>
          <m:sup>
            <m:r>
              <m:rPr>
                <m:sty m:val="p"/>
              </m:rPr>
              <w:rPr>
                <w:rFonts w:ascii="Cambria Math" w:eastAsia="Cambria Math" w:hAnsi="Cambria Math"/>
                <w:kern w:val="2"/>
                <w:szCs w:val="20"/>
                <w:lang w:val="en-US" w:eastAsia="ko-KR"/>
              </w:rPr>
              <m:t>cell</m:t>
            </m:r>
          </m:sup>
        </m:sSubSup>
      </m:oMath>
      <w:r w:rsidRPr="0006653B">
        <w:rPr>
          <w:rFonts w:asciiTheme="minorHAnsi" w:eastAsia="Batang" w:hAnsiTheme="minorHAnsi"/>
          <w:szCs w:val="20"/>
          <w:lang w:eastAsia="zh-CN"/>
        </w:rPr>
        <w:instrText xml:space="preserve"> </w:instrText>
      </w:r>
      <w:r w:rsidRPr="0006653B">
        <w:rPr>
          <w:rFonts w:asciiTheme="minorHAnsi" w:eastAsia="Batang" w:hAnsiTheme="minorHAnsi"/>
          <w:szCs w:val="20"/>
          <w:lang w:eastAsia="zh-CN"/>
        </w:rPr>
        <w:fldChar w:fldCharType="end"/>
      </w:r>
      <w:r w:rsidRPr="0006653B">
        <w:rPr>
          <w:rFonts w:asciiTheme="minorHAnsi" w:eastAsia="Batang" w:hAnsiTheme="minorHAnsi"/>
          <w:szCs w:val="20"/>
          <w:lang w:eastAsia="zh-CN"/>
        </w:rPr>
        <w:t xml:space="preserve">, where </w:t>
      </w:r>
      <w:proofErr w:type="spellStart"/>
      <w:r w:rsidRPr="0006653B">
        <w:rPr>
          <w:rFonts w:asciiTheme="minorHAnsi" w:eastAsia="Batang" w:hAnsiTheme="minorHAnsi"/>
          <w:szCs w:val="20"/>
        </w:rPr>
        <w:t>n</w:t>
      </w:r>
      <w:r w:rsidRPr="0006653B">
        <w:rPr>
          <w:rFonts w:asciiTheme="minorHAnsi" w:eastAsia="Batang" w:hAnsiTheme="minorHAnsi"/>
          <w:szCs w:val="20"/>
          <w:vertAlign w:val="subscript"/>
        </w:rPr>
        <w:t>ID</w:t>
      </w:r>
      <w:r w:rsidRPr="0006653B">
        <w:rPr>
          <w:rFonts w:asciiTheme="minorHAnsi" w:eastAsia="Batang" w:hAnsiTheme="minorHAnsi"/>
          <w:szCs w:val="20"/>
          <w:vertAlign w:val="superscript"/>
        </w:rPr>
        <w:t>RS</w:t>
      </w:r>
      <w:proofErr w:type="spellEnd"/>
      <w:r w:rsidRPr="0006653B">
        <w:rPr>
          <w:rFonts w:asciiTheme="minorHAnsi" w:eastAsia="Batang" w:hAnsiTheme="minorHAnsi"/>
          <w:szCs w:val="20"/>
          <w:lang w:eastAsia="zh-CN"/>
        </w:rPr>
        <w:t xml:space="preserve"> is within the range from 0 to 503</w:t>
      </w:r>
      <w:r w:rsidRPr="0006653B">
        <w:rPr>
          <w:rFonts w:asciiTheme="minorHAnsi" w:eastAsia="Batang" w:hAnsiTheme="minorHAnsi"/>
          <w:szCs w:val="20"/>
        </w:rPr>
        <w:t>.</w:t>
      </w:r>
    </w:p>
    <w:p w14:paraId="6DF0694E" w14:textId="456D2CDA" w:rsidR="00F01020" w:rsidRPr="00C2042C" w:rsidRDefault="00F01020" w:rsidP="006356CF">
      <w:pPr>
        <w:pStyle w:val="BodyText"/>
        <w:rPr>
          <w:rFonts w:asciiTheme="minorHAnsi" w:hAnsiTheme="minorHAnsi"/>
          <w:sz w:val="24"/>
        </w:rPr>
      </w:pPr>
    </w:p>
    <w:p w14:paraId="3A55C13A" w14:textId="77777777" w:rsidR="0006653B" w:rsidRPr="00C2042C" w:rsidRDefault="0006653B" w:rsidP="0006653B">
      <w:pPr>
        <w:ind w:left="1440" w:hanging="1440"/>
        <w:rPr>
          <w:rFonts w:asciiTheme="minorHAnsi" w:eastAsia="Batang" w:hAnsiTheme="minorHAnsi"/>
          <w:b/>
          <w:highlight w:val="green"/>
          <w:lang w:eastAsia="x-none"/>
        </w:rPr>
      </w:pPr>
      <w:r w:rsidRPr="00C2042C">
        <w:rPr>
          <w:rFonts w:asciiTheme="minorHAnsi" w:eastAsia="Batang" w:hAnsiTheme="minorHAnsi"/>
          <w:b/>
          <w:highlight w:val="green"/>
          <w:lang w:eastAsia="x-none"/>
        </w:rPr>
        <w:t>Agreement</w:t>
      </w:r>
    </w:p>
    <w:p w14:paraId="06E2A18B" w14:textId="77777777" w:rsidR="0006653B" w:rsidRPr="00C2042C" w:rsidRDefault="0006653B" w:rsidP="0006653B">
      <w:pPr>
        <w:rPr>
          <w:rFonts w:asciiTheme="minorHAnsi" w:eastAsia="Malgun Gothic" w:hAnsiTheme="minorHAnsi"/>
          <w:lang w:eastAsia="zh-CN"/>
        </w:rPr>
      </w:pPr>
      <w:r w:rsidRPr="00C2042C">
        <w:rPr>
          <w:rFonts w:asciiTheme="minorHAnsi" w:eastAsia="Malgun Gothic" w:hAnsiTheme="minorHAnsi"/>
          <w:lang w:eastAsia="zh-CN"/>
        </w:rPr>
        <w:t>A single virtual cell ID is configured per UE per CC</w:t>
      </w:r>
    </w:p>
    <w:p w14:paraId="7477B114" w14:textId="1057320E" w:rsidR="005767C6" w:rsidRDefault="005767C6" w:rsidP="005767C6">
      <w:pPr>
        <w:rPr>
          <w:sz w:val="18"/>
          <w:lang w:eastAsia="x-none"/>
        </w:rPr>
      </w:pPr>
    </w:p>
    <w:p w14:paraId="7C280924" w14:textId="77777777" w:rsidR="005767C6" w:rsidRDefault="005767C6" w:rsidP="005767C6">
      <w:pPr>
        <w:rPr>
          <w:sz w:val="18"/>
          <w:lang w:eastAsia="x-none"/>
        </w:rPr>
      </w:pPr>
    </w:p>
    <w:p w14:paraId="5CA7EFFB" w14:textId="778EB351" w:rsidR="007C0467" w:rsidRDefault="00E654C1" w:rsidP="00E654C1">
      <w:pPr>
        <w:pStyle w:val="BodyText"/>
        <w:jc w:val="both"/>
      </w:pPr>
      <w:r>
        <w:t xml:space="preserve">With the introduction of the virtual cell ID for SRS, this virtual cell ID can now be used to select the </w:t>
      </w:r>
      <w:r w:rsidRPr="00E654C1">
        <w:t xml:space="preserve">sequence group number </w:t>
      </w:r>
      <w:r w:rsidRPr="00E654C1">
        <w:rPr>
          <w:i/>
        </w:rPr>
        <w:t>u</w:t>
      </w:r>
      <w:r w:rsidRPr="00E654C1">
        <w:t xml:space="preserve"> and the number </w:t>
      </w:r>
      <w:r w:rsidRPr="00E654C1">
        <w:rPr>
          <w:i/>
        </w:rPr>
        <w:t>v</w:t>
      </w:r>
      <w:r w:rsidRPr="00E654C1">
        <w:t xml:space="preserve"> within the group</w:t>
      </w:r>
      <w:r>
        <w:t xml:space="preserve"> for </w:t>
      </w:r>
      <w:r w:rsidR="007C0467">
        <w:t>ZC sequence root associated with SRS</w:t>
      </w:r>
      <w:r>
        <w:t>.</w:t>
      </w:r>
      <w:r w:rsidR="007C0467">
        <w:t xml:space="preserve">  </w:t>
      </w:r>
      <w:r>
        <w:t xml:space="preserve">In [3], a proposal was made </w:t>
      </w:r>
      <w:r w:rsidR="007C0467">
        <w:t xml:space="preserve">to introduce time-varying SRS sequence for more than one SRS symbol in an UL normal subframe.  The </w:t>
      </w:r>
      <w:r w:rsidR="00954B90">
        <w:t>reason</w:t>
      </w:r>
      <w:r w:rsidR="007C0467">
        <w:t xml:space="preserve"> given in [3] for this proposal is to improve interference randomization.</w:t>
      </w:r>
    </w:p>
    <w:p w14:paraId="21145064" w14:textId="4422C885" w:rsidR="007C0467" w:rsidRDefault="007C0467" w:rsidP="00E654C1">
      <w:pPr>
        <w:pStyle w:val="BodyText"/>
        <w:jc w:val="both"/>
      </w:pPr>
    </w:p>
    <w:p w14:paraId="05737CAC" w14:textId="508F9644" w:rsidR="007C0467" w:rsidRDefault="00954B90" w:rsidP="00E654C1">
      <w:pPr>
        <w:pStyle w:val="BodyText"/>
        <w:jc w:val="both"/>
      </w:pPr>
      <w:r>
        <w:t>In our view, the performance benefits of introducing time-varying SRS sequences for more than one SRS symbol in an UL normal subframe still need to be quantified via system level evaluations.  Unless performance benefits are demonstrated via evaluations, our preference is not to introduce time-varying SRS sequences for multi-symbol SRS in LTE Rel-16.</w:t>
      </w:r>
    </w:p>
    <w:p w14:paraId="28A8C618" w14:textId="6DC443C8" w:rsidR="00E654C1" w:rsidRDefault="00E654C1" w:rsidP="006356CF">
      <w:pPr>
        <w:pStyle w:val="BodyText"/>
      </w:pPr>
    </w:p>
    <w:p w14:paraId="38D0A57C" w14:textId="60868700" w:rsidR="00954B90" w:rsidRPr="008E731C" w:rsidRDefault="00954B90" w:rsidP="00C2042C">
      <w:pPr>
        <w:pStyle w:val="Proposal"/>
        <w:jc w:val="both"/>
      </w:pPr>
      <w:r>
        <w:t>Time-varying SRS sequences for multi-symbol SRS in normal UL subframes is not introduced in LTE Rel-16, unless the performance benefits of this feature are quantified via evaluations</w:t>
      </w:r>
      <w:r w:rsidRPr="008E731C">
        <w:t>.</w:t>
      </w:r>
    </w:p>
    <w:p w14:paraId="1D695149" w14:textId="6C601A49" w:rsidR="00E654C1" w:rsidRDefault="00E654C1" w:rsidP="006356CF">
      <w:pPr>
        <w:pStyle w:val="BodyText"/>
      </w:pPr>
    </w:p>
    <w:p w14:paraId="0FC0BF1F" w14:textId="6F2431FA" w:rsidR="007368B4" w:rsidRDefault="007368B4" w:rsidP="007368B4">
      <w:pPr>
        <w:pStyle w:val="Heading1"/>
      </w:pPr>
      <w:r>
        <w:t>References</w:t>
      </w:r>
    </w:p>
    <w:p w14:paraId="16E210DA" w14:textId="661B6E82" w:rsidR="00F01020" w:rsidRDefault="007368B4" w:rsidP="007368B4">
      <w:r>
        <w:t xml:space="preserve">[1] </w:t>
      </w:r>
      <w:r w:rsidR="00F01020">
        <w:t>RAN1 Chairman’s Notes, RAN1#94</w:t>
      </w:r>
    </w:p>
    <w:p w14:paraId="1CE95A77" w14:textId="35FAF3E2" w:rsidR="00E37874" w:rsidRDefault="00E37874" w:rsidP="00E37874">
      <w:r>
        <w:t>[2] RAN1 Chairman’s Notes, RAN1#94bis</w:t>
      </w:r>
    </w:p>
    <w:p w14:paraId="776B0695" w14:textId="0ADEBCBE" w:rsidR="00E37874" w:rsidRDefault="00E37874" w:rsidP="00E37874">
      <w:r>
        <w:t xml:space="preserve">[3] R1-1810930, ‘Virtual cell ID for SRS’, </w:t>
      </w:r>
      <w:r w:rsidR="007D10F8" w:rsidRPr="007D10F8">
        <w:t>Qualcomm Incorporated</w:t>
      </w:r>
    </w:p>
    <w:p w14:paraId="1C0785D0" w14:textId="77777777" w:rsidR="003D3231" w:rsidRPr="00347233" w:rsidRDefault="003D3231" w:rsidP="00FE3BA9"/>
    <w:sectPr w:rsidR="003D3231" w:rsidRPr="00347233"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340FE" w14:textId="77777777" w:rsidR="00D9306A" w:rsidRDefault="00D9306A">
      <w:r>
        <w:separator/>
      </w:r>
    </w:p>
  </w:endnote>
  <w:endnote w:type="continuationSeparator" w:id="0">
    <w:p w14:paraId="2985FF68" w14:textId="77777777" w:rsidR="00D9306A" w:rsidRDefault="00D9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6145C64E" w:rsidR="0045141A" w:rsidRDefault="0045141A"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6F265" w14:textId="77777777" w:rsidR="00D9306A" w:rsidRDefault="00D9306A">
      <w:r>
        <w:separator/>
      </w:r>
    </w:p>
  </w:footnote>
  <w:footnote w:type="continuationSeparator" w:id="0">
    <w:p w14:paraId="6141257D" w14:textId="77777777" w:rsidR="00D9306A" w:rsidRDefault="00D93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5141A" w:rsidRDefault="004514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96"/>
        </w:tabs>
        <w:ind w:left="129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F5054B"/>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40231"/>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EC041C44"/>
    <w:lvl w:ilvl="0" w:tplc="B912885A">
      <w:start w:val="1"/>
      <w:numFmt w:val="decimal"/>
      <w:pStyle w:val="Proposal"/>
      <w:lvlText w:val="Proposal %1"/>
      <w:lvlJc w:val="left"/>
      <w:pPr>
        <w:tabs>
          <w:tab w:val="num" w:pos="1304"/>
        </w:tabs>
        <w:ind w:left="1304" w:hanging="1304"/>
      </w:pPr>
      <w:rPr>
        <w:rFonts w:hint="default"/>
        <w:sz w:val="22"/>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282FE0"/>
    <w:multiLevelType w:val="hybridMultilevel"/>
    <w:tmpl w:val="47E44D12"/>
    <w:lvl w:ilvl="0" w:tplc="0194EAF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39441A"/>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2"/>
  </w:num>
  <w:num w:numId="3">
    <w:abstractNumId w:val="8"/>
  </w:num>
  <w:num w:numId="4">
    <w:abstractNumId w:val="9"/>
  </w:num>
  <w:num w:numId="5">
    <w:abstractNumId w:val="4"/>
  </w:num>
  <w:num w:numId="6">
    <w:abstractNumId w:val="10"/>
  </w:num>
  <w:num w:numId="7">
    <w:abstractNumId w:val="14"/>
  </w:num>
  <w:num w:numId="8">
    <w:abstractNumId w:val="5"/>
  </w:num>
  <w:num w:numId="9">
    <w:abstractNumId w:val="13"/>
  </w:num>
  <w:num w:numId="10">
    <w:abstractNumId w:val="7"/>
  </w:num>
  <w:num w:numId="11">
    <w:abstractNumId w:val="15"/>
  </w:num>
  <w:num w:numId="12">
    <w:abstractNumId w:val="11"/>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8"/>
  </w:num>
  <w:num w:numId="15">
    <w:abstractNumId w:val="19"/>
  </w:num>
  <w:num w:numId="16">
    <w:abstractNumId w:val="2"/>
  </w:num>
  <w:num w:numId="17">
    <w:abstractNumId w:val="18"/>
  </w:num>
  <w:num w:numId="18">
    <w:abstractNumId w:val="6"/>
  </w:num>
  <w:num w:numId="19">
    <w:abstractNumId w:val="17"/>
  </w:num>
  <w:num w:numId="20">
    <w:abstractNumId w:val="1"/>
  </w:num>
  <w:num w:numId="21">
    <w:abstractNumId w:val="1"/>
  </w:num>
  <w:num w:numId="22">
    <w:abstractNumId w:val="1"/>
  </w:num>
  <w:num w:numId="23">
    <w:abstractNumId w:val="1"/>
  </w:num>
  <w:num w:numId="24">
    <w:abstractNumId w:val="3"/>
  </w:num>
  <w:num w:numId="2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42DF"/>
    <w:rsid w:val="000144D0"/>
    <w:rsid w:val="00015D15"/>
    <w:rsid w:val="00016613"/>
    <w:rsid w:val="00016F17"/>
    <w:rsid w:val="00017ECF"/>
    <w:rsid w:val="00021F7C"/>
    <w:rsid w:val="00022AD0"/>
    <w:rsid w:val="0002564D"/>
    <w:rsid w:val="00025ECA"/>
    <w:rsid w:val="000260F0"/>
    <w:rsid w:val="00030B30"/>
    <w:rsid w:val="00031541"/>
    <w:rsid w:val="00031823"/>
    <w:rsid w:val="000325B8"/>
    <w:rsid w:val="00034C15"/>
    <w:rsid w:val="00035802"/>
    <w:rsid w:val="00036BA1"/>
    <w:rsid w:val="00040596"/>
    <w:rsid w:val="00042009"/>
    <w:rsid w:val="000422E2"/>
    <w:rsid w:val="00042754"/>
    <w:rsid w:val="00042F22"/>
    <w:rsid w:val="000444EF"/>
    <w:rsid w:val="00045AA3"/>
    <w:rsid w:val="00052A07"/>
    <w:rsid w:val="0005316C"/>
    <w:rsid w:val="000534E3"/>
    <w:rsid w:val="00054A0B"/>
    <w:rsid w:val="0005606A"/>
    <w:rsid w:val="0005607A"/>
    <w:rsid w:val="0005682F"/>
    <w:rsid w:val="00057117"/>
    <w:rsid w:val="00057959"/>
    <w:rsid w:val="00060465"/>
    <w:rsid w:val="00060DB1"/>
    <w:rsid w:val="0006128C"/>
    <w:rsid w:val="000616E7"/>
    <w:rsid w:val="0006487E"/>
    <w:rsid w:val="000658AB"/>
    <w:rsid w:val="00065C9F"/>
    <w:rsid w:val="00065E1A"/>
    <w:rsid w:val="00065F67"/>
    <w:rsid w:val="0006653B"/>
    <w:rsid w:val="00066F7E"/>
    <w:rsid w:val="00067139"/>
    <w:rsid w:val="0007089E"/>
    <w:rsid w:val="00071EA6"/>
    <w:rsid w:val="00072530"/>
    <w:rsid w:val="000741A9"/>
    <w:rsid w:val="00074BEA"/>
    <w:rsid w:val="00077E5F"/>
    <w:rsid w:val="0008036A"/>
    <w:rsid w:val="00081AE6"/>
    <w:rsid w:val="000820F0"/>
    <w:rsid w:val="00083C5B"/>
    <w:rsid w:val="00085191"/>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B2139"/>
    <w:rsid w:val="000B2719"/>
    <w:rsid w:val="000B3A8F"/>
    <w:rsid w:val="000B4AB9"/>
    <w:rsid w:val="000B58C3"/>
    <w:rsid w:val="000B61E9"/>
    <w:rsid w:val="000B6D5F"/>
    <w:rsid w:val="000B721C"/>
    <w:rsid w:val="000C165A"/>
    <w:rsid w:val="000C1AEB"/>
    <w:rsid w:val="000C25AD"/>
    <w:rsid w:val="000C2E19"/>
    <w:rsid w:val="000C4C24"/>
    <w:rsid w:val="000D0D07"/>
    <w:rsid w:val="000D1880"/>
    <w:rsid w:val="000D4797"/>
    <w:rsid w:val="000E0527"/>
    <w:rsid w:val="000E1E92"/>
    <w:rsid w:val="000E678B"/>
    <w:rsid w:val="000E6D01"/>
    <w:rsid w:val="000E77B8"/>
    <w:rsid w:val="000F06D6"/>
    <w:rsid w:val="000F07BC"/>
    <w:rsid w:val="000F0EB1"/>
    <w:rsid w:val="000F1106"/>
    <w:rsid w:val="000F3BE9"/>
    <w:rsid w:val="000F3F6C"/>
    <w:rsid w:val="000F47C6"/>
    <w:rsid w:val="000F54D6"/>
    <w:rsid w:val="000F600C"/>
    <w:rsid w:val="000F6D00"/>
    <w:rsid w:val="000F6DF3"/>
    <w:rsid w:val="001005FF"/>
    <w:rsid w:val="001034EE"/>
    <w:rsid w:val="0010488A"/>
    <w:rsid w:val="00104F00"/>
    <w:rsid w:val="001062FB"/>
    <w:rsid w:val="001063E6"/>
    <w:rsid w:val="00110ECA"/>
    <w:rsid w:val="001118A8"/>
    <w:rsid w:val="00113CF4"/>
    <w:rsid w:val="00114653"/>
    <w:rsid w:val="001153EA"/>
    <w:rsid w:val="00115643"/>
    <w:rsid w:val="00116765"/>
    <w:rsid w:val="001170AB"/>
    <w:rsid w:val="001219F5"/>
    <w:rsid w:val="00121A20"/>
    <w:rsid w:val="0012377F"/>
    <w:rsid w:val="00124314"/>
    <w:rsid w:val="00126B27"/>
    <w:rsid w:val="00126B4A"/>
    <w:rsid w:val="00127A16"/>
    <w:rsid w:val="00130FE5"/>
    <w:rsid w:val="00132FD0"/>
    <w:rsid w:val="001343DB"/>
    <w:rsid w:val="001344C0"/>
    <w:rsid w:val="001346FA"/>
    <w:rsid w:val="001349EE"/>
    <w:rsid w:val="00135252"/>
    <w:rsid w:val="00137132"/>
    <w:rsid w:val="00137AB5"/>
    <w:rsid w:val="00137F0B"/>
    <w:rsid w:val="00140153"/>
    <w:rsid w:val="001425D4"/>
    <w:rsid w:val="00142E84"/>
    <w:rsid w:val="00145654"/>
    <w:rsid w:val="00151E23"/>
    <w:rsid w:val="001526E0"/>
    <w:rsid w:val="0015373E"/>
    <w:rsid w:val="00154707"/>
    <w:rsid w:val="001551B5"/>
    <w:rsid w:val="00162F87"/>
    <w:rsid w:val="001659C1"/>
    <w:rsid w:val="0017041B"/>
    <w:rsid w:val="00173A8E"/>
    <w:rsid w:val="001742B8"/>
    <w:rsid w:val="001742CE"/>
    <w:rsid w:val="00175F81"/>
    <w:rsid w:val="0017710C"/>
    <w:rsid w:val="001771C9"/>
    <w:rsid w:val="00177B76"/>
    <w:rsid w:val="0018143F"/>
    <w:rsid w:val="00181616"/>
    <w:rsid w:val="00184B0A"/>
    <w:rsid w:val="00185587"/>
    <w:rsid w:val="00190AC1"/>
    <w:rsid w:val="0019341A"/>
    <w:rsid w:val="0019704D"/>
    <w:rsid w:val="00197DF9"/>
    <w:rsid w:val="001A1987"/>
    <w:rsid w:val="001A2564"/>
    <w:rsid w:val="001A3277"/>
    <w:rsid w:val="001A43E7"/>
    <w:rsid w:val="001A4C7D"/>
    <w:rsid w:val="001A5E55"/>
    <w:rsid w:val="001A6173"/>
    <w:rsid w:val="001A6CBA"/>
    <w:rsid w:val="001B03F3"/>
    <w:rsid w:val="001B0D97"/>
    <w:rsid w:val="001B4AE0"/>
    <w:rsid w:val="001B5A5D"/>
    <w:rsid w:val="001B63AB"/>
    <w:rsid w:val="001C1CE5"/>
    <w:rsid w:val="001C2545"/>
    <w:rsid w:val="001C3D2A"/>
    <w:rsid w:val="001C3FC0"/>
    <w:rsid w:val="001C4EF5"/>
    <w:rsid w:val="001C6D57"/>
    <w:rsid w:val="001D4B47"/>
    <w:rsid w:val="001D51BA"/>
    <w:rsid w:val="001D56AE"/>
    <w:rsid w:val="001D6342"/>
    <w:rsid w:val="001D6D53"/>
    <w:rsid w:val="001D7960"/>
    <w:rsid w:val="001E0DEF"/>
    <w:rsid w:val="001E2560"/>
    <w:rsid w:val="001E46FB"/>
    <w:rsid w:val="001E5176"/>
    <w:rsid w:val="001E58E2"/>
    <w:rsid w:val="001E5AF2"/>
    <w:rsid w:val="001E7AED"/>
    <w:rsid w:val="001F0538"/>
    <w:rsid w:val="001F2DB2"/>
    <w:rsid w:val="001F36BE"/>
    <w:rsid w:val="001F3916"/>
    <w:rsid w:val="001F54C5"/>
    <w:rsid w:val="001F5D72"/>
    <w:rsid w:val="001F662C"/>
    <w:rsid w:val="001F7074"/>
    <w:rsid w:val="00200490"/>
    <w:rsid w:val="00201F3A"/>
    <w:rsid w:val="002025DA"/>
    <w:rsid w:val="00203085"/>
    <w:rsid w:val="00203F96"/>
    <w:rsid w:val="002069B2"/>
    <w:rsid w:val="00206AD5"/>
    <w:rsid w:val="0020797E"/>
    <w:rsid w:val="00207FA3"/>
    <w:rsid w:val="00210B90"/>
    <w:rsid w:val="00210FBE"/>
    <w:rsid w:val="002116C8"/>
    <w:rsid w:val="00212B59"/>
    <w:rsid w:val="00214B70"/>
    <w:rsid w:val="00214DA8"/>
    <w:rsid w:val="00215423"/>
    <w:rsid w:val="002158FA"/>
    <w:rsid w:val="0021627C"/>
    <w:rsid w:val="00216FE0"/>
    <w:rsid w:val="002179E1"/>
    <w:rsid w:val="00220600"/>
    <w:rsid w:val="00220DD8"/>
    <w:rsid w:val="002224DB"/>
    <w:rsid w:val="00223FCB"/>
    <w:rsid w:val="002252C3"/>
    <w:rsid w:val="00225C54"/>
    <w:rsid w:val="00230765"/>
    <w:rsid w:val="002319E4"/>
    <w:rsid w:val="00233A9F"/>
    <w:rsid w:val="00233EF0"/>
    <w:rsid w:val="00234CA0"/>
    <w:rsid w:val="00235632"/>
    <w:rsid w:val="00235872"/>
    <w:rsid w:val="00240462"/>
    <w:rsid w:val="00241559"/>
    <w:rsid w:val="00241D26"/>
    <w:rsid w:val="002435B3"/>
    <w:rsid w:val="002451ED"/>
    <w:rsid w:val="002458EB"/>
    <w:rsid w:val="002465C9"/>
    <w:rsid w:val="00247E38"/>
    <w:rsid w:val="002500C8"/>
    <w:rsid w:val="00250B97"/>
    <w:rsid w:val="00251916"/>
    <w:rsid w:val="00252CC7"/>
    <w:rsid w:val="00253AAD"/>
    <w:rsid w:val="00255334"/>
    <w:rsid w:val="00257543"/>
    <w:rsid w:val="002611E7"/>
    <w:rsid w:val="002617E7"/>
    <w:rsid w:val="00264228"/>
    <w:rsid w:val="00264334"/>
    <w:rsid w:val="0026473E"/>
    <w:rsid w:val="002650C6"/>
    <w:rsid w:val="00265BA8"/>
    <w:rsid w:val="00266214"/>
    <w:rsid w:val="0026784B"/>
    <w:rsid w:val="00267C83"/>
    <w:rsid w:val="0027144F"/>
    <w:rsid w:val="00271813"/>
    <w:rsid w:val="00271F3A"/>
    <w:rsid w:val="00273278"/>
    <w:rsid w:val="002737F4"/>
    <w:rsid w:val="00277CB7"/>
    <w:rsid w:val="002805F5"/>
    <w:rsid w:val="00280751"/>
    <w:rsid w:val="002807C0"/>
    <w:rsid w:val="00281F64"/>
    <w:rsid w:val="0028280A"/>
    <w:rsid w:val="00286ACD"/>
    <w:rsid w:val="00287838"/>
    <w:rsid w:val="002907B5"/>
    <w:rsid w:val="0029224C"/>
    <w:rsid w:val="00292EB7"/>
    <w:rsid w:val="00293AB5"/>
    <w:rsid w:val="002955E1"/>
    <w:rsid w:val="00296227"/>
    <w:rsid w:val="00296E45"/>
    <w:rsid w:val="00296F44"/>
    <w:rsid w:val="00297361"/>
    <w:rsid w:val="0029777D"/>
    <w:rsid w:val="002A055E"/>
    <w:rsid w:val="002A1D4E"/>
    <w:rsid w:val="002A2869"/>
    <w:rsid w:val="002A4F9F"/>
    <w:rsid w:val="002A73D4"/>
    <w:rsid w:val="002B0616"/>
    <w:rsid w:val="002B1994"/>
    <w:rsid w:val="002B1A1F"/>
    <w:rsid w:val="002B1EFF"/>
    <w:rsid w:val="002B24D6"/>
    <w:rsid w:val="002B6176"/>
    <w:rsid w:val="002C0280"/>
    <w:rsid w:val="002C0B86"/>
    <w:rsid w:val="002C1610"/>
    <w:rsid w:val="002C41E6"/>
    <w:rsid w:val="002C4CEA"/>
    <w:rsid w:val="002D071A"/>
    <w:rsid w:val="002D1163"/>
    <w:rsid w:val="002D34B2"/>
    <w:rsid w:val="002D43C7"/>
    <w:rsid w:val="002D5A9A"/>
    <w:rsid w:val="002D7637"/>
    <w:rsid w:val="002E093B"/>
    <w:rsid w:val="002E17F2"/>
    <w:rsid w:val="002E5668"/>
    <w:rsid w:val="002E5B7A"/>
    <w:rsid w:val="002E6401"/>
    <w:rsid w:val="002E72A7"/>
    <w:rsid w:val="002E7CAE"/>
    <w:rsid w:val="002F0C55"/>
    <w:rsid w:val="002F1E1F"/>
    <w:rsid w:val="002F2771"/>
    <w:rsid w:val="002F2FE8"/>
    <w:rsid w:val="002F37A9"/>
    <w:rsid w:val="002F6288"/>
    <w:rsid w:val="00301CE6"/>
    <w:rsid w:val="0030256B"/>
    <w:rsid w:val="0030501F"/>
    <w:rsid w:val="00305619"/>
    <w:rsid w:val="00305D4D"/>
    <w:rsid w:val="00307BA1"/>
    <w:rsid w:val="003108CC"/>
    <w:rsid w:val="00310DE0"/>
    <w:rsid w:val="00311702"/>
    <w:rsid w:val="00311E82"/>
    <w:rsid w:val="00312E33"/>
    <w:rsid w:val="00313FD6"/>
    <w:rsid w:val="003143BD"/>
    <w:rsid w:val="003144ED"/>
    <w:rsid w:val="00315B12"/>
    <w:rsid w:val="00315FA2"/>
    <w:rsid w:val="003203ED"/>
    <w:rsid w:val="003212B8"/>
    <w:rsid w:val="00321A94"/>
    <w:rsid w:val="00322C9F"/>
    <w:rsid w:val="00322F83"/>
    <w:rsid w:val="00324D23"/>
    <w:rsid w:val="0032713F"/>
    <w:rsid w:val="00327997"/>
    <w:rsid w:val="00331751"/>
    <w:rsid w:val="00331846"/>
    <w:rsid w:val="00331B7B"/>
    <w:rsid w:val="00334579"/>
    <w:rsid w:val="00335858"/>
    <w:rsid w:val="00336014"/>
    <w:rsid w:val="00336BDA"/>
    <w:rsid w:val="00341900"/>
    <w:rsid w:val="00341FEB"/>
    <w:rsid w:val="00342BD7"/>
    <w:rsid w:val="00343B5B"/>
    <w:rsid w:val="00346DB5"/>
    <w:rsid w:val="00346E10"/>
    <w:rsid w:val="00347233"/>
    <w:rsid w:val="003474E4"/>
    <w:rsid w:val="003477B1"/>
    <w:rsid w:val="00356A14"/>
    <w:rsid w:val="00356AB8"/>
    <w:rsid w:val="00357380"/>
    <w:rsid w:val="003602D9"/>
    <w:rsid w:val="003604CE"/>
    <w:rsid w:val="0036056F"/>
    <w:rsid w:val="00360A9B"/>
    <w:rsid w:val="00362946"/>
    <w:rsid w:val="00364E64"/>
    <w:rsid w:val="00370DC6"/>
    <w:rsid w:val="00370E47"/>
    <w:rsid w:val="003713A5"/>
    <w:rsid w:val="003742AC"/>
    <w:rsid w:val="00374ADB"/>
    <w:rsid w:val="003773A8"/>
    <w:rsid w:val="003773D1"/>
    <w:rsid w:val="00377CE1"/>
    <w:rsid w:val="003802D7"/>
    <w:rsid w:val="00380BA4"/>
    <w:rsid w:val="00382B94"/>
    <w:rsid w:val="00385BF0"/>
    <w:rsid w:val="00386FE5"/>
    <w:rsid w:val="003904DB"/>
    <w:rsid w:val="003939FF"/>
    <w:rsid w:val="003941EA"/>
    <w:rsid w:val="003947C2"/>
    <w:rsid w:val="00397D61"/>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7FE5"/>
    <w:rsid w:val="003C11C8"/>
    <w:rsid w:val="003C2702"/>
    <w:rsid w:val="003C2945"/>
    <w:rsid w:val="003C3069"/>
    <w:rsid w:val="003C4F2A"/>
    <w:rsid w:val="003C7806"/>
    <w:rsid w:val="003D02B1"/>
    <w:rsid w:val="003D064E"/>
    <w:rsid w:val="003D109F"/>
    <w:rsid w:val="003D2275"/>
    <w:rsid w:val="003D2478"/>
    <w:rsid w:val="003D3231"/>
    <w:rsid w:val="003D3C45"/>
    <w:rsid w:val="003D3E76"/>
    <w:rsid w:val="003D4098"/>
    <w:rsid w:val="003D5B1F"/>
    <w:rsid w:val="003E15FA"/>
    <w:rsid w:val="003E2097"/>
    <w:rsid w:val="003E219E"/>
    <w:rsid w:val="003E25F0"/>
    <w:rsid w:val="003E324E"/>
    <w:rsid w:val="003E55E4"/>
    <w:rsid w:val="003E74E3"/>
    <w:rsid w:val="003E7670"/>
    <w:rsid w:val="003F05C7"/>
    <w:rsid w:val="003F10D7"/>
    <w:rsid w:val="003F1C23"/>
    <w:rsid w:val="003F1FD3"/>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9D1"/>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47CC"/>
    <w:rsid w:val="0043620E"/>
    <w:rsid w:val="00437447"/>
    <w:rsid w:val="00441782"/>
    <w:rsid w:val="00441A92"/>
    <w:rsid w:val="00443432"/>
    <w:rsid w:val="00444F56"/>
    <w:rsid w:val="00446488"/>
    <w:rsid w:val="00447DE1"/>
    <w:rsid w:val="00450B45"/>
    <w:rsid w:val="0045141A"/>
    <w:rsid w:val="004517AA"/>
    <w:rsid w:val="00452CAC"/>
    <w:rsid w:val="00453646"/>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16BC"/>
    <w:rsid w:val="004A2B94"/>
    <w:rsid w:val="004A347A"/>
    <w:rsid w:val="004A5B39"/>
    <w:rsid w:val="004A7067"/>
    <w:rsid w:val="004B306B"/>
    <w:rsid w:val="004B4A3A"/>
    <w:rsid w:val="004B7C0C"/>
    <w:rsid w:val="004C0DEB"/>
    <w:rsid w:val="004C36AD"/>
    <w:rsid w:val="004C3898"/>
    <w:rsid w:val="004C4CEA"/>
    <w:rsid w:val="004C56DF"/>
    <w:rsid w:val="004D022B"/>
    <w:rsid w:val="004D36B1"/>
    <w:rsid w:val="004D5974"/>
    <w:rsid w:val="004D59EF"/>
    <w:rsid w:val="004D60BD"/>
    <w:rsid w:val="004D7EBD"/>
    <w:rsid w:val="004E0476"/>
    <w:rsid w:val="004E246C"/>
    <w:rsid w:val="004E2680"/>
    <w:rsid w:val="004E28F9"/>
    <w:rsid w:val="004E462E"/>
    <w:rsid w:val="004E4DE6"/>
    <w:rsid w:val="004E56DC"/>
    <w:rsid w:val="004E6A85"/>
    <w:rsid w:val="004E76F4"/>
    <w:rsid w:val="004F032D"/>
    <w:rsid w:val="004F0B4E"/>
    <w:rsid w:val="004F0B6C"/>
    <w:rsid w:val="004F0CC7"/>
    <w:rsid w:val="004F2078"/>
    <w:rsid w:val="004F368A"/>
    <w:rsid w:val="004F4DA3"/>
    <w:rsid w:val="004F53FD"/>
    <w:rsid w:val="004F6CB9"/>
    <w:rsid w:val="005013A1"/>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2496B"/>
    <w:rsid w:val="005302EE"/>
    <w:rsid w:val="00533D98"/>
    <w:rsid w:val="00534755"/>
    <w:rsid w:val="00534B59"/>
    <w:rsid w:val="00534E6D"/>
    <w:rsid w:val="00536759"/>
    <w:rsid w:val="00536D7D"/>
    <w:rsid w:val="00537C62"/>
    <w:rsid w:val="00540AEF"/>
    <w:rsid w:val="0054282F"/>
    <w:rsid w:val="00546774"/>
    <w:rsid w:val="00546970"/>
    <w:rsid w:val="005477D0"/>
    <w:rsid w:val="00550442"/>
    <w:rsid w:val="00554192"/>
    <w:rsid w:val="00554D21"/>
    <w:rsid w:val="00554E19"/>
    <w:rsid w:val="00555386"/>
    <w:rsid w:val="005554E5"/>
    <w:rsid w:val="0056121F"/>
    <w:rsid w:val="005627B2"/>
    <w:rsid w:val="00565404"/>
    <w:rsid w:val="00565C52"/>
    <w:rsid w:val="00572505"/>
    <w:rsid w:val="0057355C"/>
    <w:rsid w:val="00573920"/>
    <w:rsid w:val="00573C3B"/>
    <w:rsid w:val="00573CFD"/>
    <w:rsid w:val="00573D3D"/>
    <w:rsid w:val="0057593D"/>
    <w:rsid w:val="00575DA6"/>
    <w:rsid w:val="005767C6"/>
    <w:rsid w:val="00576CEF"/>
    <w:rsid w:val="005814C6"/>
    <w:rsid w:val="00581E84"/>
    <w:rsid w:val="00582446"/>
    <w:rsid w:val="005825E5"/>
    <w:rsid w:val="00582809"/>
    <w:rsid w:val="00583B33"/>
    <w:rsid w:val="00583C4F"/>
    <w:rsid w:val="00583D71"/>
    <w:rsid w:val="00584E19"/>
    <w:rsid w:val="0058798C"/>
    <w:rsid w:val="005900FA"/>
    <w:rsid w:val="00592A06"/>
    <w:rsid w:val="00592B54"/>
    <w:rsid w:val="005935A4"/>
    <w:rsid w:val="005948C2"/>
    <w:rsid w:val="00595DCA"/>
    <w:rsid w:val="0059779B"/>
    <w:rsid w:val="005A0509"/>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8B0"/>
    <w:rsid w:val="005C7D9B"/>
    <w:rsid w:val="005D1165"/>
    <w:rsid w:val="005D1602"/>
    <w:rsid w:val="005D1746"/>
    <w:rsid w:val="005D321A"/>
    <w:rsid w:val="005D4046"/>
    <w:rsid w:val="005D5882"/>
    <w:rsid w:val="005E385F"/>
    <w:rsid w:val="005E5B81"/>
    <w:rsid w:val="005F2CB1"/>
    <w:rsid w:val="005F3025"/>
    <w:rsid w:val="005F3462"/>
    <w:rsid w:val="005F3F57"/>
    <w:rsid w:val="005F618C"/>
    <w:rsid w:val="005F6CA6"/>
    <w:rsid w:val="005F70BD"/>
    <w:rsid w:val="0060283C"/>
    <w:rsid w:val="006036AE"/>
    <w:rsid w:val="00604F14"/>
    <w:rsid w:val="00611B83"/>
    <w:rsid w:val="006123CC"/>
    <w:rsid w:val="00613257"/>
    <w:rsid w:val="00614D9C"/>
    <w:rsid w:val="00615D33"/>
    <w:rsid w:val="00617D79"/>
    <w:rsid w:val="00620A71"/>
    <w:rsid w:val="00620D80"/>
    <w:rsid w:val="006234A6"/>
    <w:rsid w:val="00623E4B"/>
    <w:rsid w:val="00625742"/>
    <w:rsid w:val="00627514"/>
    <w:rsid w:val="006278D1"/>
    <w:rsid w:val="00630001"/>
    <w:rsid w:val="00630B16"/>
    <w:rsid w:val="006311B3"/>
    <w:rsid w:val="00631EF2"/>
    <w:rsid w:val="0063284C"/>
    <w:rsid w:val="006333A0"/>
    <w:rsid w:val="00634FB2"/>
    <w:rsid w:val="006356CF"/>
    <w:rsid w:val="00635F3B"/>
    <w:rsid w:val="00636398"/>
    <w:rsid w:val="006368D3"/>
    <w:rsid w:val="00636A88"/>
    <w:rsid w:val="006377EC"/>
    <w:rsid w:val="00637953"/>
    <w:rsid w:val="00637D10"/>
    <w:rsid w:val="00640F3B"/>
    <w:rsid w:val="0064151F"/>
    <w:rsid w:val="00641533"/>
    <w:rsid w:val="006417C7"/>
    <w:rsid w:val="0064208D"/>
    <w:rsid w:val="00643475"/>
    <w:rsid w:val="0064396A"/>
    <w:rsid w:val="0064624E"/>
    <w:rsid w:val="0064679A"/>
    <w:rsid w:val="00650AB9"/>
    <w:rsid w:val="0065105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922"/>
    <w:rsid w:val="00670BE1"/>
    <w:rsid w:val="0067218F"/>
    <w:rsid w:val="006741F2"/>
    <w:rsid w:val="00674CC3"/>
    <w:rsid w:val="00675C72"/>
    <w:rsid w:val="006771F9"/>
    <w:rsid w:val="006776D7"/>
    <w:rsid w:val="006806DC"/>
    <w:rsid w:val="00680C2F"/>
    <w:rsid w:val="00680FE2"/>
    <w:rsid w:val="00681003"/>
    <w:rsid w:val="006817C9"/>
    <w:rsid w:val="00683ECE"/>
    <w:rsid w:val="006865E4"/>
    <w:rsid w:val="00686B2C"/>
    <w:rsid w:val="00687BA5"/>
    <w:rsid w:val="00695126"/>
    <w:rsid w:val="006951A6"/>
    <w:rsid w:val="00695FC2"/>
    <w:rsid w:val="00696949"/>
    <w:rsid w:val="00696DED"/>
    <w:rsid w:val="00697052"/>
    <w:rsid w:val="006A46FB"/>
    <w:rsid w:val="006A4DA7"/>
    <w:rsid w:val="006A5E28"/>
    <w:rsid w:val="006A6585"/>
    <w:rsid w:val="006A697B"/>
    <w:rsid w:val="006A7AFF"/>
    <w:rsid w:val="006B1816"/>
    <w:rsid w:val="006B2099"/>
    <w:rsid w:val="006B30FB"/>
    <w:rsid w:val="006B50CF"/>
    <w:rsid w:val="006B717E"/>
    <w:rsid w:val="006B7B17"/>
    <w:rsid w:val="006B7C04"/>
    <w:rsid w:val="006B7E40"/>
    <w:rsid w:val="006C03B8"/>
    <w:rsid w:val="006C5EC9"/>
    <w:rsid w:val="006C6059"/>
    <w:rsid w:val="006C6DC1"/>
    <w:rsid w:val="006C7522"/>
    <w:rsid w:val="006D21ED"/>
    <w:rsid w:val="006D27AF"/>
    <w:rsid w:val="006D4D77"/>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13C"/>
    <w:rsid w:val="006E7549"/>
    <w:rsid w:val="006E7D3B"/>
    <w:rsid w:val="006F0C95"/>
    <w:rsid w:val="006F1B70"/>
    <w:rsid w:val="006F341D"/>
    <w:rsid w:val="006F3CDE"/>
    <w:rsid w:val="006F58D4"/>
    <w:rsid w:val="006F651E"/>
    <w:rsid w:val="006F7B2C"/>
    <w:rsid w:val="0070162B"/>
    <w:rsid w:val="00701DCE"/>
    <w:rsid w:val="0070346E"/>
    <w:rsid w:val="00703D21"/>
    <w:rsid w:val="00704EDB"/>
    <w:rsid w:val="00706101"/>
    <w:rsid w:val="00707072"/>
    <w:rsid w:val="00707D61"/>
    <w:rsid w:val="00710781"/>
    <w:rsid w:val="00712287"/>
    <w:rsid w:val="00712772"/>
    <w:rsid w:val="007148D3"/>
    <w:rsid w:val="00715B9A"/>
    <w:rsid w:val="00715C1B"/>
    <w:rsid w:val="00717834"/>
    <w:rsid w:val="00717E83"/>
    <w:rsid w:val="007227B2"/>
    <w:rsid w:val="00724AF6"/>
    <w:rsid w:val="0072663A"/>
    <w:rsid w:val="00726CE7"/>
    <w:rsid w:val="00726EA6"/>
    <w:rsid w:val="00727208"/>
    <w:rsid w:val="00727680"/>
    <w:rsid w:val="007320B8"/>
    <w:rsid w:val="007348B1"/>
    <w:rsid w:val="00734AAF"/>
    <w:rsid w:val="00734B2C"/>
    <w:rsid w:val="007362A6"/>
    <w:rsid w:val="007368B4"/>
    <w:rsid w:val="00736D7D"/>
    <w:rsid w:val="00737111"/>
    <w:rsid w:val="00737FB0"/>
    <w:rsid w:val="00740E58"/>
    <w:rsid w:val="00741EC6"/>
    <w:rsid w:val="00742802"/>
    <w:rsid w:val="00742A80"/>
    <w:rsid w:val="0074315E"/>
    <w:rsid w:val="0074459E"/>
    <w:rsid w:val="007445A0"/>
    <w:rsid w:val="00744E21"/>
    <w:rsid w:val="0074524B"/>
    <w:rsid w:val="00747D8B"/>
    <w:rsid w:val="00751228"/>
    <w:rsid w:val="00753486"/>
    <w:rsid w:val="007550B2"/>
    <w:rsid w:val="007571E1"/>
    <w:rsid w:val="007604B2"/>
    <w:rsid w:val="00761B49"/>
    <w:rsid w:val="0076299E"/>
    <w:rsid w:val="00763983"/>
    <w:rsid w:val="00764180"/>
    <w:rsid w:val="00765281"/>
    <w:rsid w:val="007666E8"/>
    <w:rsid w:val="00766BAD"/>
    <w:rsid w:val="007707E7"/>
    <w:rsid w:val="0077381A"/>
    <w:rsid w:val="00774D93"/>
    <w:rsid w:val="007755F2"/>
    <w:rsid w:val="00776705"/>
    <w:rsid w:val="00776971"/>
    <w:rsid w:val="00777255"/>
    <w:rsid w:val="007775CC"/>
    <w:rsid w:val="00777D37"/>
    <w:rsid w:val="00777E08"/>
    <w:rsid w:val="00777F7A"/>
    <w:rsid w:val="00781425"/>
    <w:rsid w:val="0078177E"/>
    <w:rsid w:val="00783001"/>
    <w:rsid w:val="0078304C"/>
    <w:rsid w:val="00783673"/>
    <w:rsid w:val="00785490"/>
    <w:rsid w:val="00786D24"/>
    <w:rsid w:val="00787E63"/>
    <w:rsid w:val="00790B99"/>
    <w:rsid w:val="00791BBB"/>
    <w:rsid w:val="00792015"/>
    <w:rsid w:val="007925EA"/>
    <w:rsid w:val="00793977"/>
    <w:rsid w:val="00793CD8"/>
    <w:rsid w:val="00795C92"/>
    <w:rsid w:val="00796231"/>
    <w:rsid w:val="00796317"/>
    <w:rsid w:val="00796573"/>
    <w:rsid w:val="00796B93"/>
    <w:rsid w:val="00796CA9"/>
    <w:rsid w:val="00796CE3"/>
    <w:rsid w:val="007A1CB3"/>
    <w:rsid w:val="007A306F"/>
    <w:rsid w:val="007A321A"/>
    <w:rsid w:val="007A43A6"/>
    <w:rsid w:val="007A58A6"/>
    <w:rsid w:val="007A5B38"/>
    <w:rsid w:val="007B166B"/>
    <w:rsid w:val="007B3D2D"/>
    <w:rsid w:val="007B50AE"/>
    <w:rsid w:val="007B51DF"/>
    <w:rsid w:val="007B52C9"/>
    <w:rsid w:val="007B65CE"/>
    <w:rsid w:val="007B6D86"/>
    <w:rsid w:val="007B7374"/>
    <w:rsid w:val="007B774B"/>
    <w:rsid w:val="007C0467"/>
    <w:rsid w:val="007C05DD"/>
    <w:rsid w:val="007C3D18"/>
    <w:rsid w:val="007C47AB"/>
    <w:rsid w:val="007C60BF"/>
    <w:rsid w:val="007C66BF"/>
    <w:rsid w:val="007C6A07"/>
    <w:rsid w:val="007C75A1"/>
    <w:rsid w:val="007C771D"/>
    <w:rsid w:val="007C77A5"/>
    <w:rsid w:val="007D04E5"/>
    <w:rsid w:val="007D10F8"/>
    <w:rsid w:val="007D5901"/>
    <w:rsid w:val="007D6B5B"/>
    <w:rsid w:val="007D7163"/>
    <w:rsid w:val="007D7526"/>
    <w:rsid w:val="007D7BC4"/>
    <w:rsid w:val="007D7ECA"/>
    <w:rsid w:val="007E0479"/>
    <w:rsid w:val="007E2F26"/>
    <w:rsid w:val="007E3261"/>
    <w:rsid w:val="007E4610"/>
    <w:rsid w:val="007E4715"/>
    <w:rsid w:val="007E4B43"/>
    <w:rsid w:val="007E505B"/>
    <w:rsid w:val="007E7091"/>
    <w:rsid w:val="007F0677"/>
    <w:rsid w:val="007F072E"/>
    <w:rsid w:val="007F13C4"/>
    <w:rsid w:val="007F2F65"/>
    <w:rsid w:val="007F6A1E"/>
    <w:rsid w:val="007F75D5"/>
    <w:rsid w:val="00800838"/>
    <w:rsid w:val="00803122"/>
    <w:rsid w:val="00803FAE"/>
    <w:rsid w:val="008054E8"/>
    <w:rsid w:val="00805AB5"/>
    <w:rsid w:val="00805AD4"/>
    <w:rsid w:val="0080605F"/>
    <w:rsid w:val="00806EE7"/>
    <w:rsid w:val="00807786"/>
    <w:rsid w:val="008079B6"/>
    <w:rsid w:val="00807CA0"/>
    <w:rsid w:val="00810A3F"/>
    <w:rsid w:val="008112E8"/>
    <w:rsid w:val="00811B55"/>
    <w:rsid w:val="00811FCB"/>
    <w:rsid w:val="008142D6"/>
    <w:rsid w:val="00814DF6"/>
    <w:rsid w:val="008158D6"/>
    <w:rsid w:val="00816D0D"/>
    <w:rsid w:val="00817196"/>
    <w:rsid w:val="00817304"/>
    <w:rsid w:val="0081772E"/>
    <w:rsid w:val="008235DB"/>
    <w:rsid w:val="00824AB4"/>
    <w:rsid w:val="00825C42"/>
    <w:rsid w:val="00825D25"/>
    <w:rsid w:val="00827D6F"/>
    <w:rsid w:val="00832BF8"/>
    <w:rsid w:val="00834689"/>
    <w:rsid w:val="00836391"/>
    <w:rsid w:val="008370EA"/>
    <w:rsid w:val="008376AC"/>
    <w:rsid w:val="008403CE"/>
    <w:rsid w:val="00841798"/>
    <w:rsid w:val="00842EA5"/>
    <w:rsid w:val="008444E8"/>
    <w:rsid w:val="00844E80"/>
    <w:rsid w:val="00846FE7"/>
    <w:rsid w:val="00850702"/>
    <w:rsid w:val="00852BBD"/>
    <w:rsid w:val="00854E76"/>
    <w:rsid w:val="00856911"/>
    <w:rsid w:val="00856AAA"/>
    <w:rsid w:val="00856E89"/>
    <w:rsid w:val="00860BE6"/>
    <w:rsid w:val="00862B39"/>
    <w:rsid w:val="00865E18"/>
    <w:rsid w:val="00865E90"/>
    <w:rsid w:val="00866B64"/>
    <w:rsid w:val="00866BC0"/>
    <w:rsid w:val="008677FD"/>
    <w:rsid w:val="008706D4"/>
    <w:rsid w:val="00870918"/>
    <w:rsid w:val="00870F8A"/>
    <w:rsid w:val="008719A4"/>
    <w:rsid w:val="00871D23"/>
    <w:rsid w:val="00874312"/>
    <w:rsid w:val="0087437C"/>
    <w:rsid w:val="00874CE2"/>
    <w:rsid w:val="00875CD7"/>
    <w:rsid w:val="0087641E"/>
    <w:rsid w:val="00876B4D"/>
    <w:rsid w:val="00876F50"/>
    <w:rsid w:val="00877F18"/>
    <w:rsid w:val="00877F78"/>
    <w:rsid w:val="00880FCC"/>
    <w:rsid w:val="00887D82"/>
    <w:rsid w:val="00891BD5"/>
    <w:rsid w:val="008938BA"/>
    <w:rsid w:val="00894A88"/>
    <w:rsid w:val="00895386"/>
    <w:rsid w:val="008A1D9D"/>
    <w:rsid w:val="008A21FF"/>
    <w:rsid w:val="008A2CE2"/>
    <w:rsid w:val="008A30AC"/>
    <w:rsid w:val="008A44B8"/>
    <w:rsid w:val="008A5182"/>
    <w:rsid w:val="008A51A8"/>
    <w:rsid w:val="008A54C7"/>
    <w:rsid w:val="008A77D8"/>
    <w:rsid w:val="008B0483"/>
    <w:rsid w:val="008B120C"/>
    <w:rsid w:val="008B4AE9"/>
    <w:rsid w:val="008B51A0"/>
    <w:rsid w:val="008B5268"/>
    <w:rsid w:val="008B592A"/>
    <w:rsid w:val="008B7B5C"/>
    <w:rsid w:val="008C0AD7"/>
    <w:rsid w:val="008C0C99"/>
    <w:rsid w:val="008C1F28"/>
    <w:rsid w:val="008C2017"/>
    <w:rsid w:val="008C2913"/>
    <w:rsid w:val="008C32A6"/>
    <w:rsid w:val="008C4958"/>
    <w:rsid w:val="008C4BAA"/>
    <w:rsid w:val="008C5641"/>
    <w:rsid w:val="008C6AE8"/>
    <w:rsid w:val="008C7573"/>
    <w:rsid w:val="008D10E2"/>
    <w:rsid w:val="008D2BA4"/>
    <w:rsid w:val="008D34F1"/>
    <w:rsid w:val="008D38BD"/>
    <w:rsid w:val="008D39D8"/>
    <w:rsid w:val="008D53B6"/>
    <w:rsid w:val="008D6D1A"/>
    <w:rsid w:val="008E065E"/>
    <w:rsid w:val="008E0927"/>
    <w:rsid w:val="008E09D0"/>
    <w:rsid w:val="008E1909"/>
    <w:rsid w:val="008E2A3E"/>
    <w:rsid w:val="008E32C0"/>
    <w:rsid w:val="008E37ED"/>
    <w:rsid w:val="008E5D6C"/>
    <w:rsid w:val="008E72EF"/>
    <w:rsid w:val="008E731C"/>
    <w:rsid w:val="008F026D"/>
    <w:rsid w:val="008F0EA2"/>
    <w:rsid w:val="008F1856"/>
    <w:rsid w:val="008F1EAB"/>
    <w:rsid w:val="008F234C"/>
    <w:rsid w:val="008F33DC"/>
    <w:rsid w:val="008F420B"/>
    <w:rsid w:val="008F477F"/>
    <w:rsid w:val="008F68E1"/>
    <w:rsid w:val="008F713A"/>
    <w:rsid w:val="00901115"/>
    <w:rsid w:val="00902350"/>
    <w:rsid w:val="0090336B"/>
    <w:rsid w:val="00904CFD"/>
    <w:rsid w:val="009053AA"/>
    <w:rsid w:val="00906939"/>
    <w:rsid w:val="00910B7D"/>
    <w:rsid w:val="00911DFB"/>
    <w:rsid w:val="009139D9"/>
    <w:rsid w:val="00913BAC"/>
    <w:rsid w:val="00914AD8"/>
    <w:rsid w:val="00916079"/>
    <w:rsid w:val="00916118"/>
    <w:rsid w:val="0091676D"/>
    <w:rsid w:val="00917CE9"/>
    <w:rsid w:val="009208D7"/>
    <w:rsid w:val="00920BF2"/>
    <w:rsid w:val="00922010"/>
    <w:rsid w:val="00923721"/>
    <w:rsid w:val="00923793"/>
    <w:rsid w:val="00924AB9"/>
    <w:rsid w:val="00924DC4"/>
    <w:rsid w:val="00930548"/>
    <w:rsid w:val="00930CC5"/>
    <w:rsid w:val="00931BD9"/>
    <w:rsid w:val="00931E21"/>
    <w:rsid w:val="00935739"/>
    <w:rsid w:val="009368F3"/>
    <w:rsid w:val="00936C4A"/>
    <w:rsid w:val="00940AFF"/>
    <w:rsid w:val="00940EB2"/>
    <w:rsid w:val="00941636"/>
    <w:rsid w:val="009431A5"/>
    <w:rsid w:val="00943742"/>
    <w:rsid w:val="00944562"/>
    <w:rsid w:val="0094516D"/>
    <w:rsid w:val="00945C05"/>
    <w:rsid w:val="00945DBB"/>
    <w:rsid w:val="00946945"/>
    <w:rsid w:val="00947713"/>
    <w:rsid w:val="009479AA"/>
    <w:rsid w:val="00947DDD"/>
    <w:rsid w:val="00950DE7"/>
    <w:rsid w:val="00952528"/>
    <w:rsid w:val="00952A24"/>
    <w:rsid w:val="00953920"/>
    <w:rsid w:val="00953D47"/>
    <w:rsid w:val="009544B9"/>
    <w:rsid w:val="00954B90"/>
    <w:rsid w:val="0095681E"/>
    <w:rsid w:val="009572D4"/>
    <w:rsid w:val="00961921"/>
    <w:rsid w:val="00962096"/>
    <w:rsid w:val="0096430A"/>
    <w:rsid w:val="009647C7"/>
    <w:rsid w:val="0096554B"/>
    <w:rsid w:val="0096584A"/>
    <w:rsid w:val="00971F08"/>
    <w:rsid w:val="00971FA7"/>
    <w:rsid w:val="00973C34"/>
    <w:rsid w:val="0097493A"/>
    <w:rsid w:val="0097603D"/>
    <w:rsid w:val="00976949"/>
    <w:rsid w:val="00980321"/>
    <w:rsid w:val="00980477"/>
    <w:rsid w:val="00982379"/>
    <w:rsid w:val="00982946"/>
    <w:rsid w:val="00983383"/>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4210"/>
    <w:rsid w:val="009A462D"/>
    <w:rsid w:val="009A4962"/>
    <w:rsid w:val="009A5CBA"/>
    <w:rsid w:val="009A7113"/>
    <w:rsid w:val="009B1F30"/>
    <w:rsid w:val="009B2162"/>
    <w:rsid w:val="009B3AC2"/>
    <w:rsid w:val="009B4DF4"/>
    <w:rsid w:val="009B564E"/>
    <w:rsid w:val="009B5FF0"/>
    <w:rsid w:val="009B7A38"/>
    <w:rsid w:val="009B7E87"/>
    <w:rsid w:val="009C2459"/>
    <w:rsid w:val="009C403E"/>
    <w:rsid w:val="009C6832"/>
    <w:rsid w:val="009D1F11"/>
    <w:rsid w:val="009D2083"/>
    <w:rsid w:val="009D3180"/>
    <w:rsid w:val="009D4178"/>
    <w:rsid w:val="009D4FF0"/>
    <w:rsid w:val="009D64FB"/>
    <w:rsid w:val="009D703C"/>
    <w:rsid w:val="009D718F"/>
    <w:rsid w:val="009E068F"/>
    <w:rsid w:val="009E14E0"/>
    <w:rsid w:val="009E2B48"/>
    <w:rsid w:val="009E32D2"/>
    <w:rsid w:val="009E35DB"/>
    <w:rsid w:val="009E47A3"/>
    <w:rsid w:val="009E581A"/>
    <w:rsid w:val="009E715F"/>
    <w:rsid w:val="009F08F3"/>
    <w:rsid w:val="009F0C99"/>
    <w:rsid w:val="009F1E46"/>
    <w:rsid w:val="009F344F"/>
    <w:rsid w:val="009F3D66"/>
    <w:rsid w:val="00A01C14"/>
    <w:rsid w:val="00A031D8"/>
    <w:rsid w:val="00A041FE"/>
    <w:rsid w:val="00A048A8"/>
    <w:rsid w:val="00A04F49"/>
    <w:rsid w:val="00A05A89"/>
    <w:rsid w:val="00A13E54"/>
    <w:rsid w:val="00A15471"/>
    <w:rsid w:val="00A15745"/>
    <w:rsid w:val="00A16C61"/>
    <w:rsid w:val="00A16FA2"/>
    <w:rsid w:val="00A173F3"/>
    <w:rsid w:val="00A17F63"/>
    <w:rsid w:val="00A21086"/>
    <w:rsid w:val="00A2193B"/>
    <w:rsid w:val="00A2351A"/>
    <w:rsid w:val="00A264A9"/>
    <w:rsid w:val="00A269E0"/>
    <w:rsid w:val="00A27785"/>
    <w:rsid w:val="00A278A1"/>
    <w:rsid w:val="00A30187"/>
    <w:rsid w:val="00A30B29"/>
    <w:rsid w:val="00A30CB9"/>
    <w:rsid w:val="00A33BAA"/>
    <w:rsid w:val="00A3448A"/>
    <w:rsid w:val="00A35188"/>
    <w:rsid w:val="00A36297"/>
    <w:rsid w:val="00A41E2B"/>
    <w:rsid w:val="00A4597C"/>
    <w:rsid w:val="00A45B74"/>
    <w:rsid w:val="00A47318"/>
    <w:rsid w:val="00A51CAD"/>
    <w:rsid w:val="00A52E1D"/>
    <w:rsid w:val="00A54BDE"/>
    <w:rsid w:val="00A55B8E"/>
    <w:rsid w:val="00A566D4"/>
    <w:rsid w:val="00A61499"/>
    <w:rsid w:val="00A62A77"/>
    <w:rsid w:val="00A6337B"/>
    <w:rsid w:val="00A63483"/>
    <w:rsid w:val="00A642E7"/>
    <w:rsid w:val="00A657D7"/>
    <w:rsid w:val="00A660AC"/>
    <w:rsid w:val="00A67E6C"/>
    <w:rsid w:val="00A70360"/>
    <w:rsid w:val="00A703DD"/>
    <w:rsid w:val="00A71B99"/>
    <w:rsid w:val="00A739D0"/>
    <w:rsid w:val="00A73EDE"/>
    <w:rsid w:val="00A7402E"/>
    <w:rsid w:val="00A75C52"/>
    <w:rsid w:val="00A760E9"/>
    <w:rsid w:val="00A761D4"/>
    <w:rsid w:val="00A77EC4"/>
    <w:rsid w:val="00A85C6C"/>
    <w:rsid w:val="00A85EF6"/>
    <w:rsid w:val="00A90A81"/>
    <w:rsid w:val="00A92879"/>
    <w:rsid w:val="00A9433C"/>
    <w:rsid w:val="00A9442A"/>
    <w:rsid w:val="00AA016F"/>
    <w:rsid w:val="00AA1ED6"/>
    <w:rsid w:val="00AA2151"/>
    <w:rsid w:val="00AA51D6"/>
    <w:rsid w:val="00AA62C4"/>
    <w:rsid w:val="00AB0BC8"/>
    <w:rsid w:val="00AB11CA"/>
    <w:rsid w:val="00AB14D9"/>
    <w:rsid w:val="00AB4AB8"/>
    <w:rsid w:val="00AB62A2"/>
    <w:rsid w:val="00AB655E"/>
    <w:rsid w:val="00AB75E6"/>
    <w:rsid w:val="00AC007F"/>
    <w:rsid w:val="00AC0718"/>
    <w:rsid w:val="00AC2ECD"/>
    <w:rsid w:val="00AC2F7D"/>
    <w:rsid w:val="00AC3119"/>
    <w:rsid w:val="00AC4658"/>
    <w:rsid w:val="00AC49FB"/>
    <w:rsid w:val="00AC5A10"/>
    <w:rsid w:val="00AC5C38"/>
    <w:rsid w:val="00AC7789"/>
    <w:rsid w:val="00AD0AA3"/>
    <w:rsid w:val="00AD2330"/>
    <w:rsid w:val="00AD3548"/>
    <w:rsid w:val="00AD3ED6"/>
    <w:rsid w:val="00AD3F94"/>
    <w:rsid w:val="00AD45AE"/>
    <w:rsid w:val="00AD4A5A"/>
    <w:rsid w:val="00AD5203"/>
    <w:rsid w:val="00AD5F0B"/>
    <w:rsid w:val="00AE1E13"/>
    <w:rsid w:val="00AE23FA"/>
    <w:rsid w:val="00AE27AC"/>
    <w:rsid w:val="00AE2FEB"/>
    <w:rsid w:val="00AE40E0"/>
    <w:rsid w:val="00AE4DBA"/>
    <w:rsid w:val="00AE4F07"/>
    <w:rsid w:val="00AE5B8D"/>
    <w:rsid w:val="00AE736C"/>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1174B"/>
    <w:rsid w:val="00B157F9"/>
    <w:rsid w:val="00B16AC4"/>
    <w:rsid w:val="00B17664"/>
    <w:rsid w:val="00B20256"/>
    <w:rsid w:val="00B20D09"/>
    <w:rsid w:val="00B2763F"/>
    <w:rsid w:val="00B27AAC"/>
    <w:rsid w:val="00B30929"/>
    <w:rsid w:val="00B322B3"/>
    <w:rsid w:val="00B36A76"/>
    <w:rsid w:val="00B36F5B"/>
    <w:rsid w:val="00B372AA"/>
    <w:rsid w:val="00B40445"/>
    <w:rsid w:val="00B41888"/>
    <w:rsid w:val="00B45308"/>
    <w:rsid w:val="00B4541A"/>
    <w:rsid w:val="00B45A52"/>
    <w:rsid w:val="00B46175"/>
    <w:rsid w:val="00B53F90"/>
    <w:rsid w:val="00B5441F"/>
    <w:rsid w:val="00B56376"/>
    <w:rsid w:val="00B56474"/>
    <w:rsid w:val="00B62718"/>
    <w:rsid w:val="00B62B2A"/>
    <w:rsid w:val="00B65120"/>
    <w:rsid w:val="00B65C8A"/>
    <w:rsid w:val="00B664C7"/>
    <w:rsid w:val="00B67F1E"/>
    <w:rsid w:val="00B700A7"/>
    <w:rsid w:val="00B739F6"/>
    <w:rsid w:val="00B74618"/>
    <w:rsid w:val="00B74C0C"/>
    <w:rsid w:val="00B759BF"/>
    <w:rsid w:val="00B75A51"/>
    <w:rsid w:val="00B761E0"/>
    <w:rsid w:val="00B769D8"/>
    <w:rsid w:val="00B81A6C"/>
    <w:rsid w:val="00B84AC6"/>
    <w:rsid w:val="00B853E1"/>
    <w:rsid w:val="00B85DE5"/>
    <w:rsid w:val="00B90F73"/>
    <w:rsid w:val="00B91755"/>
    <w:rsid w:val="00B91A6C"/>
    <w:rsid w:val="00B9205B"/>
    <w:rsid w:val="00B929E5"/>
    <w:rsid w:val="00B92C8F"/>
    <w:rsid w:val="00B93B59"/>
    <w:rsid w:val="00B9406A"/>
    <w:rsid w:val="00BA2280"/>
    <w:rsid w:val="00BA2A08"/>
    <w:rsid w:val="00BA4847"/>
    <w:rsid w:val="00BA56D2"/>
    <w:rsid w:val="00BA61B7"/>
    <w:rsid w:val="00BA76E0"/>
    <w:rsid w:val="00BB1FCD"/>
    <w:rsid w:val="00BB27CA"/>
    <w:rsid w:val="00BB2A25"/>
    <w:rsid w:val="00BB33A0"/>
    <w:rsid w:val="00BB51E9"/>
    <w:rsid w:val="00BC0613"/>
    <w:rsid w:val="00BC0FDC"/>
    <w:rsid w:val="00BC3053"/>
    <w:rsid w:val="00BC324D"/>
    <w:rsid w:val="00BC413C"/>
    <w:rsid w:val="00BC41F8"/>
    <w:rsid w:val="00BC4D2E"/>
    <w:rsid w:val="00BC53ED"/>
    <w:rsid w:val="00BC5497"/>
    <w:rsid w:val="00BC7489"/>
    <w:rsid w:val="00BD48AC"/>
    <w:rsid w:val="00BD5A79"/>
    <w:rsid w:val="00BD5F1A"/>
    <w:rsid w:val="00BD6758"/>
    <w:rsid w:val="00BD6C50"/>
    <w:rsid w:val="00BE1234"/>
    <w:rsid w:val="00BE1680"/>
    <w:rsid w:val="00BE1C75"/>
    <w:rsid w:val="00BE2FA6"/>
    <w:rsid w:val="00BE333F"/>
    <w:rsid w:val="00BE7406"/>
    <w:rsid w:val="00BE7603"/>
    <w:rsid w:val="00BF327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042C"/>
    <w:rsid w:val="00C2536D"/>
    <w:rsid w:val="00C25ECC"/>
    <w:rsid w:val="00C279B5"/>
    <w:rsid w:val="00C27C45"/>
    <w:rsid w:val="00C31F86"/>
    <w:rsid w:val="00C33B33"/>
    <w:rsid w:val="00C3619C"/>
    <w:rsid w:val="00C36390"/>
    <w:rsid w:val="00C3719D"/>
    <w:rsid w:val="00C4445A"/>
    <w:rsid w:val="00C4762D"/>
    <w:rsid w:val="00C47FAC"/>
    <w:rsid w:val="00C5326F"/>
    <w:rsid w:val="00C54995"/>
    <w:rsid w:val="00C54D41"/>
    <w:rsid w:val="00C56E7A"/>
    <w:rsid w:val="00C6011A"/>
    <w:rsid w:val="00C60783"/>
    <w:rsid w:val="00C60CBA"/>
    <w:rsid w:val="00C62558"/>
    <w:rsid w:val="00C64644"/>
    <w:rsid w:val="00C64672"/>
    <w:rsid w:val="00C64B37"/>
    <w:rsid w:val="00C6554C"/>
    <w:rsid w:val="00C70697"/>
    <w:rsid w:val="00C71F71"/>
    <w:rsid w:val="00C72EF4"/>
    <w:rsid w:val="00C73202"/>
    <w:rsid w:val="00C73FA8"/>
    <w:rsid w:val="00C75D2F"/>
    <w:rsid w:val="00C75E8F"/>
    <w:rsid w:val="00C767BE"/>
    <w:rsid w:val="00C76987"/>
    <w:rsid w:val="00C76E3C"/>
    <w:rsid w:val="00C77B0F"/>
    <w:rsid w:val="00C80DD7"/>
    <w:rsid w:val="00C81568"/>
    <w:rsid w:val="00C83B70"/>
    <w:rsid w:val="00C84A6E"/>
    <w:rsid w:val="00C87E79"/>
    <w:rsid w:val="00C9027A"/>
    <w:rsid w:val="00C9058E"/>
    <w:rsid w:val="00C9068E"/>
    <w:rsid w:val="00C91CE5"/>
    <w:rsid w:val="00C92663"/>
    <w:rsid w:val="00C933DA"/>
    <w:rsid w:val="00C9386B"/>
    <w:rsid w:val="00C93ABF"/>
    <w:rsid w:val="00C93C4B"/>
    <w:rsid w:val="00C944AB"/>
    <w:rsid w:val="00C95B40"/>
    <w:rsid w:val="00C97E62"/>
    <w:rsid w:val="00CA1068"/>
    <w:rsid w:val="00CA11E6"/>
    <w:rsid w:val="00CA1ED8"/>
    <w:rsid w:val="00CA2417"/>
    <w:rsid w:val="00CA241A"/>
    <w:rsid w:val="00CB0F52"/>
    <w:rsid w:val="00CB1945"/>
    <w:rsid w:val="00CB1C00"/>
    <w:rsid w:val="00CB1E33"/>
    <w:rsid w:val="00CB1F63"/>
    <w:rsid w:val="00CB5842"/>
    <w:rsid w:val="00CB5B06"/>
    <w:rsid w:val="00CB67B6"/>
    <w:rsid w:val="00CB7170"/>
    <w:rsid w:val="00CB7724"/>
    <w:rsid w:val="00CC040E"/>
    <w:rsid w:val="00CC0DA2"/>
    <w:rsid w:val="00CC111F"/>
    <w:rsid w:val="00CC18E7"/>
    <w:rsid w:val="00CC2011"/>
    <w:rsid w:val="00CC2862"/>
    <w:rsid w:val="00CC3CD6"/>
    <w:rsid w:val="00CC3EA0"/>
    <w:rsid w:val="00CC7B45"/>
    <w:rsid w:val="00CD0898"/>
    <w:rsid w:val="00CD1188"/>
    <w:rsid w:val="00CD2ED1"/>
    <w:rsid w:val="00CD337B"/>
    <w:rsid w:val="00CD512A"/>
    <w:rsid w:val="00CD60D2"/>
    <w:rsid w:val="00CD61A1"/>
    <w:rsid w:val="00CD61EA"/>
    <w:rsid w:val="00CE0320"/>
    <w:rsid w:val="00CE0424"/>
    <w:rsid w:val="00CE0CE1"/>
    <w:rsid w:val="00CE7561"/>
    <w:rsid w:val="00CF1354"/>
    <w:rsid w:val="00CF3154"/>
    <w:rsid w:val="00CF3B1F"/>
    <w:rsid w:val="00CF3BF6"/>
    <w:rsid w:val="00CF625B"/>
    <w:rsid w:val="00CF687E"/>
    <w:rsid w:val="00CF74E2"/>
    <w:rsid w:val="00D02B6F"/>
    <w:rsid w:val="00D030F3"/>
    <w:rsid w:val="00D0349B"/>
    <w:rsid w:val="00D049E2"/>
    <w:rsid w:val="00D056CC"/>
    <w:rsid w:val="00D06D6F"/>
    <w:rsid w:val="00D072AF"/>
    <w:rsid w:val="00D10249"/>
    <w:rsid w:val="00D115C3"/>
    <w:rsid w:val="00D11897"/>
    <w:rsid w:val="00D13135"/>
    <w:rsid w:val="00D13E4E"/>
    <w:rsid w:val="00D22B56"/>
    <w:rsid w:val="00D239A7"/>
    <w:rsid w:val="00D23CF9"/>
    <w:rsid w:val="00D23F47"/>
    <w:rsid w:val="00D25A53"/>
    <w:rsid w:val="00D25B71"/>
    <w:rsid w:val="00D27DDE"/>
    <w:rsid w:val="00D3338B"/>
    <w:rsid w:val="00D34033"/>
    <w:rsid w:val="00D35195"/>
    <w:rsid w:val="00D36309"/>
    <w:rsid w:val="00D36E71"/>
    <w:rsid w:val="00D37D87"/>
    <w:rsid w:val="00D40B33"/>
    <w:rsid w:val="00D4318F"/>
    <w:rsid w:val="00D438BF"/>
    <w:rsid w:val="00D440F8"/>
    <w:rsid w:val="00D46757"/>
    <w:rsid w:val="00D47B46"/>
    <w:rsid w:val="00D546FF"/>
    <w:rsid w:val="00D54AA7"/>
    <w:rsid w:val="00D54B16"/>
    <w:rsid w:val="00D55AD5"/>
    <w:rsid w:val="00D56F32"/>
    <w:rsid w:val="00D57636"/>
    <w:rsid w:val="00D576CA"/>
    <w:rsid w:val="00D57C7D"/>
    <w:rsid w:val="00D61AF5"/>
    <w:rsid w:val="00D6264C"/>
    <w:rsid w:val="00D62725"/>
    <w:rsid w:val="00D63449"/>
    <w:rsid w:val="00D641A6"/>
    <w:rsid w:val="00D641A9"/>
    <w:rsid w:val="00D642CA"/>
    <w:rsid w:val="00D652B5"/>
    <w:rsid w:val="00D66155"/>
    <w:rsid w:val="00D67D01"/>
    <w:rsid w:val="00D708B0"/>
    <w:rsid w:val="00D71695"/>
    <w:rsid w:val="00D718DE"/>
    <w:rsid w:val="00D71D0A"/>
    <w:rsid w:val="00D7321B"/>
    <w:rsid w:val="00D7357E"/>
    <w:rsid w:val="00D756B6"/>
    <w:rsid w:val="00D75EA7"/>
    <w:rsid w:val="00D77B1D"/>
    <w:rsid w:val="00D8021F"/>
    <w:rsid w:val="00D80383"/>
    <w:rsid w:val="00D8102F"/>
    <w:rsid w:val="00D823C6"/>
    <w:rsid w:val="00D83594"/>
    <w:rsid w:val="00D850F1"/>
    <w:rsid w:val="00D86CA3"/>
    <w:rsid w:val="00D871CE"/>
    <w:rsid w:val="00D8741A"/>
    <w:rsid w:val="00D9196D"/>
    <w:rsid w:val="00D92982"/>
    <w:rsid w:val="00D9306A"/>
    <w:rsid w:val="00D9433E"/>
    <w:rsid w:val="00D959E8"/>
    <w:rsid w:val="00D96FF5"/>
    <w:rsid w:val="00D971DC"/>
    <w:rsid w:val="00DA1CF0"/>
    <w:rsid w:val="00DA305E"/>
    <w:rsid w:val="00DA4E91"/>
    <w:rsid w:val="00DA503B"/>
    <w:rsid w:val="00DA5417"/>
    <w:rsid w:val="00DA56E8"/>
    <w:rsid w:val="00DA59C5"/>
    <w:rsid w:val="00DA73FE"/>
    <w:rsid w:val="00DA771B"/>
    <w:rsid w:val="00DB0A9F"/>
    <w:rsid w:val="00DB2FC1"/>
    <w:rsid w:val="00DB33BA"/>
    <w:rsid w:val="00DB377D"/>
    <w:rsid w:val="00DB7696"/>
    <w:rsid w:val="00DC2D36"/>
    <w:rsid w:val="00DC53CC"/>
    <w:rsid w:val="00DC53EF"/>
    <w:rsid w:val="00DD09A8"/>
    <w:rsid w:val="00DD42D8"/>
    <w:rsid w:val="00DD67BF"/>
    <w:rsid w:val="00DE394D"/>
    <w:rsid w:val="00DE47A5"/>
    <w:rsid w:val="00DE5608"/>
    <w:rsid w:val="00DE58D0"/>
    <w:rsid w:val="00DE654F"/>
    <w:rsid w:val="00DF0B6E"/>
    <w:rsid w:val="00DF15E0"/>
    <w:rsid w:val="00DF28E5"/>
    <w:rsid w:val="00DF30D2"/>
    <w:rsid w:val="00DF37A0"/>
    <w:rsid w:val="00DF4D0D"/>
    <w:rsid w:val="00DF4D3E"/>
    <w:rsid w:val="00DF529C"/>
    <w:rsid w:val="00DF6E1C"/>
    <w:rsid w:val="00E02C39"/>
    <w:rsid w:val="00E036EA"/>
    <w:rsid w:val="00E110E7"/>
    <w:rsid w:val="00E11B20"/>
    <w:rsid w:val="00E122EB"/>
    <w:rsid w:val="00E125FC"/>
    <w:rsid w:val="00E148D3"/>
    <w:rsid w:val="00E1543D"/>
    <w:rsid w:val="00E154D4"/>
    <w:rsid w:val="00E17FA2"/>
    <w:rsid w:val="00E20D4E"/>
    <w:rsid w:val="00E22330"/>
    <w:rsid w:val="00E231AE"/>
    <w:rsid w:val="00E2584F"/>
    <w:rsid w:val="00E25AEF"/>
    <w:rsid w:val="00E27B7D"/>
    <w:rsid w:val="00E27DD2"/>
    <w:rsid w:val="00E30B5A"/>
    <w:rsid w:val="00E3123D"/>
    <w:rsid w:val="00E31461"/>
    <w:rsid w:val="00E31D43"/>
    <w:rsid w:val="00E32608"/>
    <w:rsid w:val="00E34188"/>
    <w:rsid w:val="00E34B6E"/>
    <w:rsid w:val="00E353C8"/>
    <w:rsid w:val="00E35559"/>
    <w:rsid w:val="00E3723A"/>
    <w:rsid w:val="00E37860"/>
    <w:rsid w:val="00E37874"/>
    <w:rsid w:val="00E44305"/>
    <w:rsid w:val="00E446F1"/>
    <w:rsid w:val="00E46886"/>
    <w:rsid w:val="00E47AEF"/>
    <w:rsid w:val="00E51519"/>
    <w:rsid w:val="00E53B75"/>
    <w:rsid w:val="00E5400A"/>
    <w:rsid w:val="00E544E8"/>
    <w:rsid w:val="00E54E3B"/>
    <w:rsid w:val="00E56109"/>
    <w:rsid w:val="00E5689D"/>
    <w:rsid w:val="00E57565"/>
    <w:rsid w:val="00E576EF"/>
    <w:rsid w:val="00E63838"/>
    <w:rsid w:val="00E63D05"/>
    <w:rsid w:val="00E64283"/>
    <w:rsid w:val="00E64434"/>
    <w:rsid w:val="00E64B80"/>
    <w:rsid w:val="00E652A0"/>
    <w:rsid w:val="00E654C1"/>
    <w:rsid w:val="00E67C51"/>
    <w:rsid w:val="00E707F9"/>
    <w:rsid w:val="00E72284"/>
    <w:rsid w:val="00E72EFC"/>
    <w:rsid w:val="00E758EC"/>
    <w:rsid w:val="00E76E65"/>
    <w:rsid w:val="00E771A1"/>
    <w:rsid w:val="00E77F4A"/>
    <w:rsid w:val="00E80B4C"/>
    <w:rsid w:val="00E8234C"/>
    <w:rsid w:val="00E83AA9"/>
    <w:rsid w:val="00E85928"/>
    <w:rsid w:val="00E87822"/>
    <w:rsid w:val="00E90395"/>
    <w:rsid w:val="00E90812"/>
    <w:rsid w:val="00E90E49"/>
    <w:rsid w:val="00E917F9"/>
    <w:rsid w:val="00E918CB"/>
    <w:rsid w:val="00E9245B"/>
    <w:rsid w:val="00E9291C"/>
    <w:rsid w:val="00E92946"/>
    <w:rsid w:val="00E93FFE"/>
    <w:rsid w:val="00E94F8A"/>
    <w:rsid w:val="00EA10D0"/>
    <w:rsid w:val="00EA2E4C"/>
    <w:rsid w:val="00EA3879"/>
    <w:rsid w:val="00EA478D"/>
    <w:rsid w:val="00EA4B16"/>
    <w:rsid w:val="00EA7839"/>
    <w:rsid w:val="00EA7A41"/>
    <w:rsid w:val="00EA7BCC"/>
    <w:rsid w:val="00EB077B"/>
    <w:rsid w:val="00EB1161"/>
    <w:rsid w:val="00EB168F"/>
    <w:rsid w:val="00EB1EAA"/>
    <w:rsid w:val="00EB39AA"/>
    <w:rsid w:val="00EB4D80"/>
    <w:rsid w:val="00EB4EA2"/>
    <w:rsid w:val="00EB57E4"/>
    <w:rsid w:val="00EC27C6"/>
    <w:rsid w:val="00EC4207"/>
    <w:rsid w:val="00EC46E3"/>
    <w:rsid w:val="00EC5653"/>
    <w:rsid w:val="00EC66A1"/>
    <w:rsid w:val="00EC71CE"/>
    <w:rsid w:val="00EC77A7"/>
    <w:rsid w:val="00ED1006"/>
    <w:rsid w:val="00ED224F"/>
    <w:rsid w:val="00ED5E1D"/>
    <w:rsid w:val="00ED6037"/>
    <w:rsid w:val="00ED6AD6"/>
    <w:rsid w:val="00EE017F"/>
    <w:rsid w:val="00EE29E6"/>
    <w:rsid w:val="00EE59C8"/>
    <w:rsid w:val="00EF025F"/>
    <w:rsid w:val="00EF09B1"/>
    <w:rsid w:val="00EF18FE"/>
    <w:rsid w:val="00EF196F"/>
    <w:rsid w:val="00EF4780"/>
    <w:rsid w:val="00EF5787"/>
    <w:rsid w:val="00EF59B8"/>
    <w:rsid w:val="00EF60D0"/>
    <w:rsid w:val="00F00F8D"/>
    <w:rsid w:val="00F01020"/>
    <w:rsid w:val="00F02714"/>
    <w:rsid w:val="00F045AA"/>
    <w:rsid w:val="00F0528D"/>
    <w:rsid w:val="00F06C67"/>
    <w:rsid w:val="00F06DFD"/>
    <w:rsid w:val="00F071D1"/>
    <w:rsid w:val="00F07533"/>
    <w:rsid w:val="00F10629"/>
    <w:rsid w:val="00F1189E"/>
    <w:rsid w:val="00F11913"/>
    <w:rsid w:val="00F1435C"/>
    <w:rsid w:val="00F15FA5"/>
    <w:rsid w:val="00F204A3"/>
    <w:rsid w:val="00F209B7"/>
    <w:rsid w:val="00F20C76"/>
    <w:rsid w:val="00F21268"/>
    <w:rsid w:val="00F2136A"/>
    <w:rsid w:val="00F22EF8"/>
    <w:rsid w:val="00F2376F"/>
    <w:rsid w:val="00F243D8"/>
    <w:rsid w:val="00F24C49"/>
    <w:rsid w:val="00F256C7"/>
    <w:rsid w:val="00F25B66"/>
    <w:rsid w:val="00F26AB0"/>
    <w:rsid w:val="00F26BB4"/>
    <w:rsid w:val="00F30828"/>
    <w:rsid w:val="00F313D6"/>
    <w:rsid w:val="00F32F2E"/>
    <w:rsid w:val="00F33B9D"/>
    <w:rsid w:val="00F35EF1"/>
    <w:rsid w:val="00F40146"/>
    <w:rsid w:val="00F40F0C"/>
    <w:rsid w:val="00F4164D"/>
    <w:rsid w:val="00F41D9F"/>
    <w:rsid w:val="00F4766C"/>
    <w:rsid w:val="00F47B0E"/>
    <w:rsid w:val="00F5060E"/>
    <w:rsid w:val="00F507D1"/>
    <w:rsid w:val="00F519CE"/>
    <w:rsid w:val="00F51ADA"/>
    <w:rsid w:val="00F54617"/>
    <w:rsid w:val="00F57C72"/>
    <w:rsid w:val="00F607C5"/>
    <w:rsid w:val="00F60A6E"/>
    <w:rsid w:val="00F60DEA"/>
    <w:rsid w:val="00F62344"/>
    <w:rsid w:val="00F6302A"/>
    <w:rsid w:val="00F63E90"/>
    <w:rsid w:val="00F64C2B"/>
    <w:rsid w:val="00F651BE"/>
    <w:rsid w:val="00F66B9F"/>
    <w:rsid w:val="00F66BCF"/>
    <w:rsid w:val="00F67D50"/>
    <w:rsid w:val="00F67F53"/>
    <w:rsid w:val="00F703BE"/>
    <w:rsid w:val="00F706CA"/>
    <w:rsid w:val="00F7108D"/>
    <w:rsid w:val="00F71F69"/>
    <w:rsid w:val="00F72960"/>
    <w:rsid w:val="00F72B72"/>
    <w:rsid w:val="00F73190"/>
    <w:rsid w:val="00F748DE"/>
    <w:rsid w:val="00F74BB9"/>
    <w:rsid w:val="00F74FDE"/>
    <w:rsid w:val="00F75582"/>
    <w:rsid w:val="00F76EFA"/>
    <w:rsid w:val="00F77D4E"/>
    <w:rsid w:val="00F804BE"/>
    <w:rsid w:val="00F813AF"/>
    <w:rsid w:val="00F817CE"/>
    <w:rsid w:val="00F82783"/>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55D"/>
    <w:rsid w:val="00F97838"/>
    <w:rsid w:val="00FA0532"/>
    <w:rsid w:val="00FA10CC"/>
    <w:rsid w:val="00FA2BB3"/>
    <w:rsid w:val="00FA3BB7"/>
    <w:rsid w:val="00FA6E88"/>
    <w:rsid w:val="00FA75EC"/>
    <w:rsid w:val="00FB1696"/>
    <w:rsid w:val="00FB29E7"/>
    <w:rsid w:val="00FB4C80"/>
    <w:rsid w:val="00FB6A6A"/>
    <w:rsid w:val="00FB715C"/>
    <w:rsid w:val="00FC58B2"/>
    <w:rsid w:val="00FC7429"/>
    <w:rsid w:val="00FD07F6"/>
    <w:rsid w:val="00FD1EC8"/>
    <w:rsid w:val="00FD2187"/>
    <w:rsid w:val="00FD296D"/>
    <w:rsid w:val="00FD2B40"/>
    <w:rsid w:val="00FD47ED"/>
    <w:rsid w:val="00FD4907"/>
    <w:rsid w:val="00FD5337"/>
    <w:rsid w:val="00FD631E"/>
    <w:rsid w:val="00FD6A68"/>
    <w:rsid w:val="00FD74DB"/>
    <w:rsid w:val="00FD7660"/>
    <w:rsid w:val="00FD79C0"/>
    <w:rsid w:val="00FE0599"/>
    <w:rsid w:val="00FE0655"/>
    <w:rsid w:val="00FE2365"/>
    <w:rsid w:val="00FE37D7"/>
    <w:rsid w:val="00FE3BA9"/>
    <w:rsid w:val="00FE47D5"/>
    <w:rsid w:val="00FE4C7B"/>
    <w:rsid w:val="00FE658D"/>
    <w:rsid w:val="00FE7336"/>
    <w:rsid w:val="00FE787C"/>
    <w:rsid w:val="00FF185F"/>
    <w:rsid w:val="00FF2B36"/>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0BE6"/>
    <w:rPr>
      <w:rFonts w:ascii="Calibri" w:hAnsi="Calibri" w:cs="Arial"/>
      <w:sz w:val="22"/>
      <w:szCs w:val="22"/>
      <w:lang w:val="en-GB"/>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860B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0BE6"/>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uiPriority w:val="99"/>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CharChar3CharCharCharCharCharChar">
    <w:name w:val="Char Char3 Char Char Char Char Char Char"/>
    <w:semiHidden/>
    <w:rsid w:val="0078142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paragraph">
    <w:name w:val="paragraph"/>
    <w:basedOn w:val="Normal"/>
    <w:rsid w:val="00AE1E13"/>
    <w:pPr>
      <w:spacing w:before="100" w:beforeAutospacing="1" w:after="100" w:afterAutospacing="1"/>
    </w:pPr>
    <w:rPr>
      <w:sz w:val="24"/>
      <w:szCs w:val="24"/>
    </w:rPr>
  </w:style>
  <w:style w:type="character" w:customStyle="1" w:styleId="normaltextrun">
    <w:name w:val="normaltextrun"/>
    <w:basedOn w:val="DefaultParagraphFont"/>
    <w:rsid w:val="00AE1E13"/>
  </w:style>
  <w:style w:type="character" w:customStyle="1" w:styleId="eop">
    <w:name w:val="eop"/>
    <w:basedOn w:val="DefaultParagraphFont"/>
    <w:rsid w:val="00AE1E13"/>
  </w:style>
  <w:style w:type="character" w:customStyle="1" w:styleId="spellingerror">
    <w:name w:val="spellingerror"/>
    <w:basedOn w:val="DefaultParagraphFont"/>
    <w:rsid w:val="00AE1E13"/>
  </w:style>
  <w:style w:type="table" w:customStyle="1" w:styleId="Style1">
    <w:name w:val="Style1"/>
    <w:basedOn w:val="ColorfulList-Accent5"/>
    <w:uiPriority w:val="99"/>
    <w:rsid w:val="00AE1E13"/>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Table7Colorful-Accent3">
    <w:name w:val="List Table 7 Colorful Accent 3"/>
    <w:basedOn w:val="TableNormal"/>
    <w:uiPriority w:val="52"/>
    <w:rsid w:val="00AE1E13"/>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Accent5">
    <w:name w:val="Colorful List Accent 5"/>
    <w:basedOn w:val="TableNormal"/>
    <w:uiPriority w:val="72"/>
    <w:semiHidden/>
    <w:unhideWhenUsed/>
    <w:rsid w:val="00AE1E13"/>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5Dark-Accent3">
    <w:name w:val="Grid Table 5 Dark Accent 3"/>
    <w:basedOn w:val="TableNormal"/>
    <w:uiPriority w:val="50"/>
    <w:rsid w:val="00AE1E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styleId="NormalWeb">
    <w:name w:val="Normal (Web)"/>
    <w:basedOn w:val="Normal"/>
    <w:uiPriority w:val="99"/>
    <w:semiHidden/>
    <w:unhideWhenUsed/>
    <w:rsid w:val="003D3231"/>
    <w:pPr>
      <w:spacing w:before="100" w:beforeAutospacing="1" w:after="100" w:afterAutospacing="1"/>
    </w:pPr>
    <w:rPr>
      <w:rFonts w:ascii="Times New Roman" w:hAnsi="Times New Roman" w:cs="Times New Roman"/>
      <w:sz w:val="24"/>
      <w:szCs w:val="24"/>
    </w:rPr>
  </w:style>
  <w:style w:type="paragraph" w:customStyle="1" w:styleId="LGTdoc1">
    <w:name w:val="LGTdoc_제목1"/>
    <w:basedOn w:val="Normal"/>
    <w:link w:val="LGTdoc1Char"/>
    <w:rsid w:val="00E654C1"/>
    <w:pPr>
      <w:adjustRightInd w:val="0"/>
      <w:snapToGrid w:val="0"/>
      <w:spacing w:beforeLines="50" w:after="100" w:afterAutospacing="1"/>
      <w:jc w:val="both"/>
    </w:pPr>
    <w:rPr>
      <w:rFonts w:ascii="Times New Roman" w:eastAsia="Batang" w:hAnsi="Times New Roman" w:cs="Times New Roman"/>
      <w:b/>
      <w:snapToGrid w:val="0"/>
      <w:sz w:val="28"/>
      <w:szCs w:val="20"/>
      <w:lang w:eastAsia="ko-KR"/>
    </w:rPr>
  </w:style>
  <w:style w:type="character" w:customStyle="1" w:styleId="LGTdoc1Char">
    <w:name w:val="LGTdoc_제목1 Char"/>
    <w:basedOn w:val="DefaultParagraphFont"/>
    <w:link w:val="LGTdoc1"/>
    <w:rsid w:val="00E654C1"/>
    <w:rPr>
      <w:rFonts w:ascii="Times New Roman" w:eastAsia="Batang" w:hAnsi="Times New Roman"/>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39487622">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0066898">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943541197">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405837601">
      <w:bodyDiv w:val="1"/>
      <w:marLeft w:val="0"/>
      <w:marRight w:val="0"/>
      <w:marTop w:val="0"/>
      <w:marBottom w:val="0"/>
      <w:divBdr>
        <w:top w:val="none" w:sz="0" w:space="0" w:color="auto"/>
        <w:left w:val="none" w:sz="0" w:space="0" w:color="auto"/>
        <w:bottom w:val="none" w:sz="0" w:space="0" w:color="auto"/>
        <w:right w:val="none" w:sz="0" w:space="0" w:color="auto"/>
      </w:divBdr>
      <w:divsChild>
        <w:div w:id="1582179953">
          <w:marLeft w:val="0"/>
          <w:marRight w:val="0"/>
          <w:marTop w:val="0"/>
          <w:marBottom w:val="0"/>
          <w:divBdr>
            <w:top w:val="none" w:sz="0" w:space="0" w:color="auto"/>
            <w:left w:val="none" w:sz="0" w:space="0" w:color="auto"/>
            <w:bottom w:val="none" w:sz="0" w:space="0" w:color="auto"/>
            <w:right w:val="none" w:sz="0" w:space="0" w:color="auto"/>
          </w:divBdr>
          <w:divsChild>
            <w:div w:id="484858702">
              <w:marLeft w:val="0"/>
              <w:marRight w:val="0"/>
              <w:marTop w:val="0"/>
              <w:marBottom w:val="0"/>
              <w:divBdr>
                <w:top w:val="none" w:sz="0" w:space="0" w:color="auto"/>
                <w:left w:val="none" w:sz="0" w:space="0" w:color="auto"/>
                <w:bottom w:val="none" w:sz="0" w:space="0" w:color="auto"/>
                <w:right w:val="none" w:sz="0" w:space="0" w:color="auto"/>
              </w:divBdr>
              <w:divsChild>
                <w:div w:id="1789199578">
                  <w:marLeft w:val="0"/>
                  <w:marRight w:val="0"/>
                  <w:marTop w:val="0"/>
                  <w:marBottom w:val="0"/>
                  <w:divBdr>
                    <w:top w:val="none" w:sz="0" w:space="0" w:color="auto"/>
                    <w:left w:val="none" w:sz="0" w:space="0" w:color="auto"/>
                    <w:bottom w:val="none" w:sz="0" w:space="0" w:color="auto"/>
                    <w:right w:val="none" w:sz="0" w:space="0" w:color="auto"/>
                  </w:divBdr>
                </w:div>
              </w:divsChild>
            </w:div>
            <w:div w:id="412899274">
              <w:marLeft w:val="0"/>
              <w:marRight w:val="0"/>
              <w:marTop w:val="0"/>
              <w:marBottom w:val="0"/>
              <w:divBdr>
                <w:top w:val="none" w:sz="0" w:space="0" w:color="auto"/>
                <w:left w:val="none" w:sz="0" w:space="0" w:color="auto"/>
                <w:bottom w:val="none" w:sz="0" w:space="0" w:color="auto"/>
                <w:right w:val="none" w:sz="0" w:space="0" w:color="auto"/>
              </w:divBdr>
              <w:divsChild>
                <w:div w:id="1741319396">
                  <w:marLeft w:val="0"/>
                  <w:marRight w:val="0"/>
                  <w:marTop w:val="0"/>
                  <w:marBottom w:val="0"/>
                  <w:divBdr>
                    <w:top w:val="none" w:sz="0" w:space="0" w:color="auto"/>
                    <w:left w:val="none" w:sz="0" w:space="0" w:color="auto"/>
                    <w:bottom w:val="none" w:sz="0" w:space="0" w:color="auto"/>
                    <w:right w:val="none" w:sz="0" w:space="0" w:color="auto"/>
                  </w:divBdr>
                </w:div>
              </w:divsChild>
            </w:div>
            <w:div w:id="756679947">
              <w:marLeft w:val="0"/>
              <w:marRight w:val="0"/>
              <w:marTop w:val="0"/>
              <w:marBottom w:val="0"/>
              <w:divBdr>
                <w:top w:val="none" w:sz="0" w:space="0" w:color="auto"/>
                <w:left w:val="none" w:sz="0" w:space="0" w:color="auto"/>
                <w:bottom w:val="none" w:sz="0" w:space="0" w:color="auto"/>
                <w:right w:val="none" w:sz="0" w:space="0" w:color="auto"/>
              </w:divBdr>
              <w:divsChild>
                <w:div w:id="276718066">
                  <w:marLeft w:val="0"/>
                  <w:marRight w:val="0"/>
                  <w:marTop w:val="0"/>
                  <w:marBottom w:val="0"/>
                  <w:divBdr>
                    <w:top w:val="none" w:sz="0" w:space="0" w:color="auto"/>
                    <w:left w:val="none" w:sz="0" w:space="0" w:color="auto"/>
                    <w:bottom w:val="none" w:sz="0" w:space="0" w:color="auto"/>
                    <w:right w:val="none" w:sz="0" w:space="0" w:color="auto"/>
                  </w:divBdr>
                </w:div>
              </w:divsChild>
            </w:div>
            <w:div w:id="1394111785">
              <w:marLeft w:val="0"/>
              <w:marRight w:val="0"/>
              <w:marTop w:val="0"/>
              <w:marBottom w:val="0"/>
              <w:divBdr>
                <w:top w:val="none" w:sz="0" w:space="0" w:color="auto"/>
                <w:left w:val="none" w:sz="0" w:space="0" w:color="auto"/>
                <w:bottom w:val="none" w:sz="0" w:space="0" w:color="auto"/>
                <w:right w:val="none" w:sz="0" w:space="0" w:color="auto"/>
              </w:divBdr>
              <w:divsChild>
                <w:div w:id="1862816392">
                  <w:marLeft w:val="0"/>
                  <w:marRight w:val="0"/>
                  <w:marTop w:val="0"/>
                  <w:marBottom w:val="0"/>
                  <w:divBdr>
                    <w:top w:val="none" w:sz="0" w:space="0" w:color="auto"/>
                    <w:left w:val="none" w:sz="0" w:space="0" w:color="auto"/>
                    <w:bottom w:val="none" w:sz="0" w:space="0" w:color="auto"/>
                    <w:right w:val="none" w:sz="0" w:space="0" w:color="auto"/>
                  </w:divBdr>
                </w:div>
              </w:divsChild>
            </w:div>
            <w:div w:id="1032993319">
              <w:marLeft w:val="0"/>
              <w:marRight w:val="0"/>
              <w:marTop w:val="0"/>
              <w:marBottom w:val="0"/>
              <w:divBdr>
                <w:top w:val="none" w:sz="0" w:space="0" w:color="auto"/>
                <w:left w:val="none" w:sz="0" w:space="0" w:color="auto"/>
                <w:bottom w:val="none" w:sz="0" w:space="0" w:color="auto"/>
                <w:right w:val="none" w:sz="0" w:space="0" w:color="auto"/>
              </w:divBdr>
              <w:divsChild>
                <w:div w:id="1463230614">
                  <w:marLeft w:val="0"/>
                  <w:marRight w:val="0"/>
                  <w:marTop w:val="0"/>
                  <w:marBottom w:val="0"/>
                  <w:divBdr>
                    <w:top w:val="none" w:sz="0" w:space="0" w:color="auto"/>
                    <w:left w:val="none" w:sz="0" w:space="0" w:color="auto"/>
                    <w:bottom w:val="none" w:sz="0" w:space="0" w:color="auto"/>
                    <w:right w:val="none" w:sz="0" w:space="0" w:color="auto"/>
                  </w:divBdr>
                </w:div>
              </w:divsChild>
            </w:div>
            <w:div w:id="615645637">
              <w:marLeft w:val="0"/>
              <w:marRight w:val="0"/>
              <w:marTop w:val="0"/>
              <w:marBottom w:val="0"/>
              <w:divBdr>
                <w:top w:val="none" w:sz="0" w:space="0" w:color="auto"/>
                <w:left w:val="none" w:sz="0" w:space="0" w:color="auto"/>
                <w:bottom w:val="none" w:sz="0" w:space="0" w:color="auto"/>
                <w:right w:val="none" w:sz="0" w:space="0" w:color="auto"/>
              </w:divBdr>
              <w:divsChild>
                <w:div w:id="325590499">
                  <w:marLeft w:val="0"/>
                  <w:marRight w:val="0"/>
                  <w:marTop w:val="0"/>
                  <w:marBottom w:val="0"/>
                  <w:divBdr>
                    <w:top w:val="none" w:sz="0" w:space="0" w:color="auto"/>
                    <w:left w:val="none" w:sz="0" w:space="0" w:color="auto"/>
                    <w:bottom w:val="none" w:sz="0" w:space="0" w:color="auto"/>
                    <w:right w:val="none" w:sz="0" w:space="0" w:color="auto"/>
                  </w:divBdr>
                </w:div>
              </w:divsChild>
            </w:div>
            <w:div w:id="1750154945">
              <w:marLeft w:val="0"/>
              <w:marRight w:val="0"/>
              <w:marTop w:val="0"/>
              <w:marBottom w:val="0"/>
              <w:divBdr>
                <w:top w:val="none" w:sz="0" w:space="0" w:color="auto"/>
                <w:left w:val="none" w:sz="0" w:space="0" w:color="auto"/>
                <w:bottom w:val="none" w:sz="0" w:space="0" w:color="auto"/>
                <w:right w:val="none" w:sz="0" w:space="0" w:color="auto"/>
              </w:divBdr>
              <w:divsChild>
                <w:div w:id="1495604322">
                  <w:marLeft w:val="0"/>
                  <w:marRight w:val="0"/>
                  <w:marTop w:val="0"/>
                  <w:marBottom w:val="0"/>
                  <w:divBdr>
                    <w:top w:val="none" w:sz="0" w:space="0" w:color="auto"/>
                    <w:left w:val="none" w:sz="0" w:space="0" w:color="auto"/>
                    <w:bottom w:val="none" w:sz="0" w:space="0" w:color="auto"/>
                    <w:right w:val="none" w:sz="0" w:space="0" w:color="auto"/>
                  </w:divBdr>
                </w:div>
              </w:divsChild>
            </w:div>
            <w:div w:id="1757164587">
              <w:marLeft w:val="0"/>
              <w:marRight w:val="0"/>
              <w:marTop w:val="0"/>
              <w:marBottom w:val="0"/>
              <w:divBdr>
                <w:top w:val="none" w:sz="0" w:space="0" w:color="auto"/>
                <w:left w:val="none" w:sz="0" w:space="0" w:color="auto"/>
                <w:bottom w:val="none" w:sz="0" w:space="0" w:color="auto"/>
                <w:right w:val="none" w:sz="0" w:space="0" w:color="auto"/>
              </w:divBdr>
              <w:divsChild>
                <w:div w:id="49501125">
                  <w:marLeft w:val="0"/>
                  <w:marRight w:val="0"/>
                  <w:marTop w:val="0"/>
                  <w:marBottom w:val="0"/>
                  <w:divBdr>
                    <w:top w:val="none" w:sz="0" w:space="0" w:color="auto"/>
                    <w:left w:val="none" w:sz="0" w:space="0" w:color="auto"/>
                    <w:bottom w:val="none" w:sz="0" w:space="0" w:color="auto"/>
                    <w:right w:val="none" w:sz="0" w:space="0" w:color="auto"/>
                  </w:divBdr>
                </w:div>
                <w:div w:id="1311516694">
                  <w:marLeft w:val="0"/>
                  <w:marRight w:val="0"/>
                  <w:marTop w:val="0"/>
                  <w:marBottom w:val="0"/>
                  <w:divBdr>
                    <w:top w:val="none" w:sz="0" w:space="0" w:color="auto"/>
                    <w:left w:val="none" w:sz="0" w:space="0" w:color="auto"/>
                    <w:bottom w:val="none" w:sz="0" w:space="0" w:color="auto"/>
                    <w:right w:val="none" w:sz="0" w:space="0" w:color="auto"/>
                  </w:divBdr>
                </w:div>
              </w:divsChild>
            </w:div>
            <w:div w:id="1451582325">
              <w:marLeft w:val="0"/>
              <w:marRight w:val="0"/>
              <w:marTop w:val="0"/>
              <w:marBottom w:val="0"/>
              <w:divBdr>
                <w:top w:val="none" w:sz="0" w:space="0" w:color="auto"/>
                <w:left w:val="none" w:sz="0" w:space="0" w:color="auto"/>
                <w:bottom w:val="none" w:sz="0" w:space="0" w:color="auto"/>
                <w:right w:val="none" w:sz="0" w:space="0" w:color="auto"/>
              </w:divBdr>
              <w:divsChild>
                <w:div w:id="1931305409">
                  <w:marLeft w:val="0"/>
                  <w:marRight w:val="0"/>
                  <w:marTop w:val="0"/>
                  <w:marBottom w:val="0"/>
                  <w:divBdr>
                    <w:top w:val="none" w:sz="0" w:space="0" w:color="auto"/>
                    <w:left w:val="none" w:sz="0" w:space="0" w:color="auto"/>
                    <w:bottom w:val="none" w:sz="0" w:space="0" w:color="auto"/>
                    <w:right w:val="none" w:sz="0" w:space="0" w:color="auto"/>
                  </w:divBdr>
                </w:div>
              </w:divsChild>
            </w:div>
            <w:div w:id="388917501">
              <w:marLeft w:val="0"/>
              <w:marRight w:val="0"/>
              <w:marTop w:val="0"/>
              <w:marBottom w:val="0"/>
              <w:divBdr>
                <w:top w:val="none" w:sz="0" w:space="0" w:color="auto"/>
                <w:left w:val="none" w:sz="0" w:space="0" w:color="auto"/>
                <w:bottom w:val="none" w:sz="0" w:space="0" w:color="auto"/>
                <w:right w:val="none" w:sz="0" w:space="0" w:color="auto"/>
              </w:divBdr>
              <w:divsChild>
                <w:div w:id="379285863">
                  <w:marLeft w:val="0"/>
                  <w:marRight w:val="0"/>
                  <w:marTop w:val="0"/>
                  <w:marBottom w:val="0"/>
                  <w:divBdr>
                    <w:top w:val="none" w:sz="0" w:space="0" w:color="auto"/>
                    <w:left w:val="none" w:sz="0" w:space="0" w:color="auto"/>
                    <w:bottom w:val="none" w:sz="0" w:space="0" w:color="auto"/>
                    <w:right w:val="none" w:sz="0" w:space="0" w:color="auto"/>
                  </w:divBdr>
                </w:div>
              </w:divsChild>
            </w:div>
            <w:div w:id="653798456">
              <w:marLeft w:val="0"/>
              <w:marRight w:val="0"/>
              <w:marTop w:val="0"/>
              <w:marBottom w:val="0"/>
              <w:divBdr>
                <w:top w:val="none" w:sz="0" w:space="0" w:color="auto"/>
                <w:left w:val="none" w:sz="0" w:space="0" w:color="auto"/>
                <w:bottom w:val="none" w:sz="0" w:space="0" w:color="auto"/>
                <w:right w:val="none" w:sz="0" w:space="0" w:color="auto"/>
              </w:divBdr>
              <w:divsChild>
                <w:div w:id="1417748964">
                  <w:marLeft w:val="0"/>
                  <w:marRight w:val="0"/>
                  <w:marTop w:val="0"/>
                  <w:marBottom w:val="0"/>
                  <w:divBdr>
                    <w:top w:val="none" w:sz="0" w:space="0" w:color="auto"/>
                    <w:left w:val="none" w:sz="0" w:space="0" w:color="auto"/>
                    <w:bottom w:val="none" w:sz="0" w:space="0" w:color="auto"/>
                    <w:right w:val="none" w:sz="0" w:space="0" w:color="auto"/>
                  </w:divBdr>
                </w:div>
              </w:divsChild>
            </w:div>
            <w:div w:id="1642692456">
              <w:marLeft w:val="0"/>
              <w:marRight w:val="0"/>
              <w:marTop w:val="0"/>
              <w:marBottom w:val="0"/>
              <w:divBdr>
                <w:top w:val="none" w:sz="0" w:space="0" w:color="auto"/>
                <w:left w:val="none" w:sz="0" w:space="0" w:color="auto"/>
                <w:bottom w:val="none" w:sz="0" w:space="0" w:color="auto"/>
                <w:right w:val="none" w:sz="0" w:space="0" w:color="auto"/>
              </w:divBdr>
              <w:divsChild>
                <w:div w:id="2132092947">
                  <w:marLeft w:val="0"/>
                  <w:marRight w:val="0"/>
                  <w:marTop w:val="0"/>
                  <w:marBottom w:val="0"/>
                  <w:divBdr>
                    <w:top w:val="none" w:sz="0" w:space="0" w:color="auto"/>
                    <w:left w:val="none" w:sz="0" w:space="0" w:color="auto"/>
                    <w:bottom w:val="none" w:sz="0" w:space="0" w:color="auto"/>
                    <w:right w:val="none" w:sz="0" w:space="0" w:color="auto"/>
                  </w:divBdr>
                </w:div>
              </w:divsChild>
            </w:div>
            <w:div w:id="65693099">
              <w:marLeft w:val="0"/>
              <w:marRight w:val="0"/>
              <w:marTop w:val="0"/>
              <w:marBottom w:val="0"/>
              <w:divBdr>
                <w:top w:val="none" w:sz="0" w:space="0" w:color="auto"/>
                <w:left w:val="none" w:sz="0" w:space="0" w:color="auto"/>
                <w:bottom w:val="none" w:sz="0" w:space="0" w:color="auto"/>
                <w:right w:val="none" w:sz="0" w:space="0" w:color="auto"/>
              </w:divBdr>
              <w:divsChild>
                <w:div w:id="1948385840">
                  <w:marLeft w:val="0"/>
                  <w:marRight w:val="0"/>
                  <w:marTop w:val="0"/>
                  <w:marBottom w:val="0"/>
                  <w:divBdr>
                    <w:top w:val="none" w:sz="0" w:space="0" w:color="auto"/>
                    <w:left w:val="none" w:sz="0" w:space="0" w:color="auto"/>
                    <w:bottom w:val="none" w:sz="0" w:space="0" w:color="auto"/>
                    <w:right w:val="none" w:sz="0" w:space="0" w:color="auto"/>
                  </w:divBdr>
                </w:div>
              </w:divsChild>
            </w:div>
            <w:div w:id="1544562452">
              <w:marLeft w:val="0"/>
              <w:marRight w:val="0"/>
              <w:marTop w:val="0"/>
              <w:marBottom w:val="0"/>
              <w:divBdr>
                <w:top w:val="none" w:sz="0" w:space="0" w:color="auto"/>
                <w:left w:val="none" w:sz="0" w:space="0" w:color="auto"/>
                <w:bottom w:val="none" w:sz="0" w:space="0" w:color="auto"/>
                <w:right w:val="none" w:sz="0" w:space="0" w:color="auto"/>
              </w:divBdr>
              <w:divsChild>
                <w:div w:id="1806197212">
                  <w:marLeft w:val="0"/>
                  <w:marRight w:val="0"/>
                  <w:marTop w:val="0"/>
                  <w:marBottom w:val="0"/>
                  <w:divBdr>
                    <w:top w:val="none" w:sz="0" w:space="0" w:color="auto"/>
                    <w:left w:val="none" w:sz="0" w:space="0" w:color="auto"/>
                    <w:bottom w:val="none" w:sz="0" w:space="0" w:color="auto"/>
                    <w:right w:val="none" w:sz="0" w:space="0" w:color="auto"/>
                  </w:divBdr>
                </w:div>
              </w:divsChild>
            </w:div>
            <w:div w:id="1518078107">
              <w:marLeft w:val="0"/>
              <w:marRight w:val="0"/>
              <w:marTop w:val="0"/>
              <w:marBottom w:val="0"/>
              <w:divBdr>
                <w:top w:val="none" w:sz="0" w:space="0" w:color="auto"/>
                <w:left w:val="none" w:sz="0" w:space="0" w:color="auto"/>
                <w:bottom w:val="none" w:sz="0" w:space="0" w:color="auto"/>
                <w:right w:val="none" w:sz="0" w:space="0" w:color="auto"/>
              </w:divBdr>
              <w:divsChild>
                <w:div w:id="1187519275">
                  <w:marLeft w:val="0"/>
                  <w:marRight w:val="0"/>
                  <w:marTop w:val="0"/>
                  <w:marBottom w:val="0"/>
                  <w:divBdr>
                    <w:top w:val="none" w:sz="0" w:space="0" w:color="auto"/>
                    <w:left w:val="none" w:sz="0" w:space="0" w:color="auto"/>
                    <w:bottom w:val="none" w:sz="0" w:space="0" w:color="auto"/>
                    <w:right w:val="none" w:sz="0" w:space="0" w:color="auto"/>
                  </w:divBdr>
                </w:div>
              </w:divsChild>
            </w:div>
            <w:div w:id="97676224">
              <w:marLeft w:val="0"/>
              <w:marRight w:val="0"/>
              <w:marTop w:val="0"/>
              <w:marBottom w:val="0"/>
              <w:divBdr>
                <w:top w:val="none" w:sz="0" w:space="0" w:color="auto"/>
                <w:left w:val="none" w:sz="0" w:space="0" w:color="auto"/>
                <w:bottom w:val="none" w:sz="0" w:space="0" w:color="auto"/>
                <w:right w:val="none" w:sz="0" w:space="0" w:color="auto"/>
              </w:divBdr>
              <w:divsChild>
                <w:div w:id="439298488">
                  <w:marLeft w:val="0"/>
                  <w:marRight w:val="0"/>
                  <w:marTop w:val="0"/>
                  <w:marBottom w:val="0"/>
                  <w:divBdr>
                    <w:top w:val="none" w:sz="0" w:space="0" w:color="auto"/>
                    <w:left w:val="none" w:sz="0" w:space="0" w:color="auto"/>
                    <w:bottom w:val="none" w:sz="0" w:space="0" w:color="auto"/>
                    <w:right w:val="none" w:sz="0" w:space="0" w:color="auto"/>
                  </w:divBdr>
                </w:div>
              </w:divsChild>
            </w:div>
            <w:div w:id="1163543664">
              <w:marLeft w:val="0"/>
              <w:marRight w:val="0"/>
              <w:marTop w:val="0"/>
              <w:marBottom w:val="0"/>
              <w:divBdr>
                <w:top w:val="none" w:sz="0" w:space="0" w:color="auto"/>
                <w:left w:val="none" w:sz="0" w:space="0" w:color="auto"/>
                <w:bottom w:val="none" w:sz="0" w:space="0" w:color="auto"/>
                <w:right w:val="none" w:sz="0" w:space="0" w:color="auto"/>
              </w:divBdr>
              <w:divsChild>
                <w:div w:id="1189947433">
                  <w:marLeft w:val="0"/>
                  <w:marRight w:val="0"/>
                  <w:marTop w:val="0"/>
                  <w:marBottom w:val="0"/>
                  <w:divBdr>
                    <w:top w:val="none" w:sz="0" w:space="0" w:color="auto"/>
                    <w:left w:val="none" w:sz="0" w:space="0" w:color="auto"/>
                    <w:bottom w:val="none" w:sz="0" w:space="0" w:color="auto"/>
                    <w:right w:val="none" w:sz="0" w:space="0" w:color="auto"/>
                  </w:divBdr>
                </w:div>
              </w:divsChild>
            </w:div>
            <w:div w:id="1081871777">
              <w:marLeft w:val="0"/>
              <w:marRight w:val="0"/>
              <w:marTop w:val="0"/>
              <w:marBottom w:val="0"/>
              <w:divBdr>
                <w:top w:val="none" w:sz="0" w:space="0" w:color="auto"/>
                <w:left w:val="none" w:sz="0" w:space="0" w:color="auto"/>
                <w:bottom w:val="none" w:sz="0" w:space="0" w:color="auto"/>
                <w:right w:val="none" w:sz="0" w:space="0" w:color="auto"/>
              </w:divBdr>
            </w:div>
            <w:div w:id="847212169">
              <w:marLeft w:val="0"/>
              <w:marRight w:val="0"/>
              <w:marTop w:val="0"/>
              <w:marBottom w:val="0"/>
              <w:divBdr>
                <w:top w:val="none" w:sz="0" w:space="0" w:color="auto"/>
                <w:left w:val="none" w:sz="0" w:space="0" w:color="auto"/>
                <w:bottom w:val="none" w:sz="0" w:space="0" w:color="auto"/>
                <w:right w:val="none" w:sz="0" w:space="0" w:color="auto"/>
              </w:divBdr>
              <w:divsChild>
                <w:div w:id="1991864372">
                  <w:marLeft w:val="0"/>
                  <w:marRight w:val="0"/>
                  <w:marTop w:val="0"/>
                  <w:marBottom w:val="0"/>
                  <w:divBdr>
                    <w:top w:val="none" w:sz="0" w:space="0" w:color="auto"/>
                    <w:left w:val="none" w:sz="0" w:space="0" w:color="auto"/>
                    <w:bottom w:val="none" w:sz="0" w:space="0" w:color="auto"/>
                    <w:right w:val="none" w:sz="0" w:space="0" w:color="auto"/>
                  </w:divBdr>
                </w:div>
              </w:divsChild>
            </w:div>
            <w:div w:id="452987143">
              <w:marLeft w:val="0"/>
              <w:marRight w:val="0"/>
              <w:marTop w:val="0"/>
              <w:marBottom w:val="0"/>
              <w:divBdr>
                <w:top w:val="none" w:sz="0" w:space="0" w:color="auto"/>
                <w:left w:val="none" w:sz="0" w:space="0" w:color="auto"/>
                <w:bottom w:val="none" w:sz="0" w:space="0" w:color="auto"/>
                <w:right w:val="none" w:sz="0" w:space="0" w:color="auto"/>
              </w:divBdr>
            </w:div>
            <w:div w:id="287247441">
              <w:marLeft w:val="0"/>
              <w:marRight w:val="0"/>
              <w:marTop w:val="0"/>
              <w:marBottom w:val="0"/>
              <w:divBdr>
                <w:top w:val="none" w:sz="0" w:space="0" w:color="auto"/>
                <w:left w:val="none" w:sz="0" w:space="0" w:color="auto"/>
                <w:bottom w:val="none" w:sz="0" w:space="0" w:color="auto"/>
                <w:right w:val="none" w:sz="0" w:space="0" w:color="auto"/>
              </w:divBdr>
              <w:divsChild>
                <w:div w:id="1407730423">
                  <w:marLeft w:val="0"/>
                  <w:marRight w:val="0"/>
                  <w:marTop w:val="0"/>
                  <w:marBottom w:val="0"/>
                  <w:divBdr>
                    <w:top w:val="none" w:sz="0" w:space="0" w:color="auto"/>
                    <w:left w:val="none" w:sz="0" w:space="0" w:color="auto"/>
                    <w:bottom w:val="none" w:sz="0" w:space="0" w:color="auto"/>
                    <w:right w:val="none" w:sz="0" w:space="0" w:color="auto"/>
                  </w:divBdr>
                </w:div>
              </w:divsChild>
            </w:div>
            <w:div w:id="553274812">
              <w:marLeft w:val="0"/>
              <w:marRight w:val="0"/>
              <w:marTop w:val="0"/>
              <w:marBottom w:val="0"/>
              <w:divBdr>
                <w:top w:val="none" w:sz="0" w:space="0" w:color="auto"/>
                <w:left w:val="none" w:sz="0" w:space="0" w:color="auto"/>
                <w:bottom w:val="none" w:sz="0" w:space="0" w:color="auto"/>
                <w:right w:val="none" w:sz="0" w:space="0" w:color="auto"/>
              </w:divBdr>
            </w:div>
            <w:div w:id="291332763">
              <w:marLeft w:val="0"/>
              <w:marRight w:val="0"/>
              <w:marTop w:val="0"/>
              <w:marBottom w:val="0"/>
              <w:divBdr>
                <w:top w:val="none" w:sz="0" w:space="0" w:color="auto"/>
                <w:left w:val="none" w:sz="0" w:space="0" w:color="auto"/>
                <w:bottom w:val="none" w:sz="0" w:space="0" w:color="auto"/>
                <w:right w:val="none" w:sz="0" w:space="0" w:color="auto"/>
              </w:divBdr>
              <w:divsChild>
                <w:div w:id="1358197742">
                  <w:marLeft w:val="0"/>
                  <w:marRight w:val="0"/>
                  <w:marTop w:val="0"/>
                  <w:marBottom w:val="0"/>
                  <w:divBdr>
                    <w:top w:val="none" w:sz="0" w:space="0" w:color="auto"/>
                    <w:left w:val="none" w:sz="0" w:space="0" w:color="auto"/>
                    <w:bottom w:val="none" w:sz="0" w:space="0" w:color="auto"/>
                    <w:right w:val="none" w:sz="0" w:space="0" w:color="auto"/>
                  </w:divBdr>
                </w:div>
              </w:divsChild>
            </w:div>
            <w:div w:id="1239680415">
              <w:marLeft w:val="0"/>
              <w:marRight w:val="0"/>
              <w:marTop w:val="0"/>
              <w:marBottom w:val="0"/>
              <w:divBdr>
                <w:top w:val="none" w:sz="0" w:space="0" w:color="auto"/>
                <w:left w:val="none" w:sz="0" w:space="0" w:color="auto"/>
                <w:bottom w:val="none" w:sz="0" w:space="0" w:color="auto"/>
                <w:right w:val="none" w:sz="0" w:space="0" w:color="auto"/>
              </w:divBdr>
            </w:div>
            <w:div w:id="4981844">
              <w:marLeft w:val="0"/>
              <w:marRight w:val="0"/>
              <w:marTop w:val="0"/>
              <w:marBottom w:val="0"/>
              <w:divBdr>
                <w:top w:val="none" w:sz="0" w:space="0" w:color="auto"/>
                <w:left w:val="none" w:sz="0" w:space="0" w:color="auto"/>
                <w:bottom w:val="none" w:sz="0" w:space="0" w:color="auto"/>
                <w:right w:val="none" w:sz="0" w:space="0" w:color="auto"/>
              </w:divBdr>
              <w:divsChild>
                <w:div w:id="991720229">
                  <w:marLeft w:val="0"/>
                  <w:marRight w:val="0"/>
                  <w:marTop w:val="0"/>
                  <w:marBottom w:val="0"/>
                  <w:divBdr>
                    <w:top w:val="none" w:sz="0" w:space="0" w:color="auto"/>
                    <w:left w:val="none" w:sz="0" w:space="0" w:color="auto"/>
                    <w:bottom w:val="none" w:sz="0" w:space="0" w:color="auto"/>
                    <w:right w:val="none" w:sz="0" w:space="0" w:color="auto"/>
                  </w:divBdr>
                </w:div>
              </w:divsChild>
            </w:div>
            <w:div w:id="182090650">
              <w:marLeft w:val="0"/>
              <w:marRight w:val="0"/>
              <w:marTop w:val="0"/>
              <w:marBottom w:val="0"/>
              <w:divBdr>
                <w:top w:val="none" w:sz="0" w:space="0" w:color="auto"/>
                <w:left w:val="none" w:sz="0" w:space="0" w:color="auto"/>
                <w:bottom w:val="none" w:sz="0" w:space="0" w:color="auto"/>
                <w:right w:val="none" w:sz="0" w:space="0" w:color="auto"/>
              </w:divBdr>
              <w:divsChild>
                <w:div w:id="254869688">
                  <w:marLeft w:val="0"/>
                  <w:marRight w:val="0"/>
                  <w:marTop w:val="0"/>
                  <w:marBottom w:val="0"/>
                  <w:divBdr>
                    <w:top w:val="none" w:sz="0" w:space="0" w:color="auto"/>
                    <w:left w:val="none" w:sz="0" w:space="0" w:color="auto"/>
                    <w:bottom w:val="none" w:sz="0" w:space="0" w:color="auto"/>
                    <w:right w:val="none" w:sz="0" w:space="0" w:color="auto"/>
                  </w:divBdr>
                </w:div>
              </w:divsChild>
            </w:div>
            <w:div w:id="691566438">
              <w:marLeft w:val="0"/>
              <w:marRight w:val="0"/>
              <w:marTop w:val="0"/>
              <w:marBottom w:val="0"/>
              <w:divBdr>
                <w:top w:val="none" w:sz="0" w:space="0" w:color="auto"/>
                <w:left w:val="none" w:sz="0" w:space="0" w:color="auto"/>
                <w:bottom w:val="none" w:sz="0" w:space="0" w:color="auto"/>
                <w:right w:val="none" w:sz="0" w:space="0" w:color="auto"/>
              </w:divBdr>
              <w:divsChild>
                <w:div w:id="1711177715">
                  <w:marLeft w:val="0"/>
                  <w:marRight w:val="0"/>
                  <w:marTop w:val="0"/>
                  <w:marBottom w:val="0"/>
                  <w:divBdr>
                    <w:top w:val="none" w:sz="0" w:space="0" w:color="auto"/>
                    <w:left w:val="none" w:sz="0" w:space="0" w:color="auto"/>
                    <w:bottom w:val="none" w:sz="0" w:space="0" w:color="auto"/>
                    <w:right w:val="none" w:sz="0" w:space="0" w:color="auto"/>
                  </w:divBdr>
                </w:div>
              </w:divsChild>
            </w:div>
            <w:div w:id="1769808799">
              <w:marLeft w:val="0"/>
              <w:marRight w:val="0"/>
              <w:marTop w:val="0"/>
              <w:marBottom w:val="0"/>
              <w:divBdr>
                <w:top w:val="none" w:sz="0" w:space="0" w:color="auto"/>
                <w:left w:val="none" w:sz="0" w:space="0" w:color="auto"/>
                <w:bottom w:val="none" w:sz="0" w:space="0" w:color="auto"/>
                <w:right w:val="none" w:sz="0" w:space="0" w:color="auto"/>
              </w:divBdr>
              <w:divsChild>
                <w:div w:id="1073041066">
                  <w:marLeft w:val="0"/>
                  <w:marRight w:val="0"/>
                  <w:marTop w:val="0"/>
                  <w:marBottom w:val="0"/>
                  <w:divBdr>
                    <w:top w:val="none" w:sz="0" w:space="0" w:color="auto"/>
                    <w:left w:val="none" w:sz="0" w:space="0" w:color="auto"/>
                    <w:bottom w:val="none" w:sz="0" w:space="0" w:color="auto"/>
                    <w:right w:val="none" w:sz="0" w:space="0" w:color="auto"/>
                  </w:divBdr>
                </w:div>
              </w:divsChild>
            </w:div>
            <w:div w:id="344019760">
              <w:marLeft w:val="0"/>
              <w:marRight w:val="0"/>
              <w:marTop w:val="0"/>
              <w:marBottom w:val="0"/>
              <w:divBdr>
                <w:top w:val="none" w:sz="0" w:space="0" w:color="auto"/>
                <w:left w:val="none" w:sz="0" w:space="0" w:color="auto"/>
                <w:bottom w:val="none" w:sz="0" w:space="0" w:color="auto"/>
                <w:right w:val="none" w:sz="0" w:space="0" w:color="auto"/>
              </w:divBdr>
              <w:divsChild>
                <w:div w:id="516891104">
                  <w:marLeft w:val="0"/>
                  <w:marRight w:val="0"/>
                  <w:marTop w:val="0"/>
                  <w:marBottom w:val="0"/>
                  <w:divBdr>
                    <w:top w:val="none" w:sz="0" w:space="0" w:color="auto"/>
                    <w:left w:val="none" w:sz="0" w:space="0" w:color="auto"/>
                    <w:bottom w:val="none" w:sz="0" w:space="0" w:color="auto"/>
                    <w:right w:val="none" w:sz="0" w:space="0" w:color="auto"/>
                  </w:divBdr>
                </w:div>
              </w:divsChild>
            </w:div>
            <w:div w:id="1173304411">
              <w:marLeft w:val="0"/>
              <w:marRight w:val="0"/>
              <w:marTop w:val="0"/>
              <w:marBottom w:val="0"/>
              <w:divBdr>
                <w:top w:val="none" w:sz="0" w:space="0" w:color="auto"/>
                <w:left w:val="none" w:sz="0" w:space="0" w:color="auto"/>
                <w:bottom w:val="none" w:sz="0" w:space="0" w:color="auto"/>
                <w:right w:val="none" w:sz="0" w:space="0" w:color="auto"/>
              </w:divBdr>
              <w:divsChild>
                <w:div w:id="1784223754">
                  <w:marLeft w:val="0"/>
                  <w:marRight w:val="0"/>
                  <w:marTop w:val="0"/>
                  <w:marBottom w:val="0"/>
                  <w:divBdr>
                    <w:top w:val="none" w:sz="0" w:space="0" w:color="auto"/>
                    <w:left w:val="none" w:sz="0" w:space="0" w:color="auto"/>
                    <w:bottom w:val="none" w:sz="0" w:space="0" w:color="auto"/>
                    <w:right w:val="none" w:sz="0" w:space="0" w:color="auto"/>
                  </w:divBdr>
                </w:div>
              </w:divsChild>
            </w:div>
            <w:div w:id="1623727840">
              <w:marLeft w:val="0"/>
              <w:marRight w:val="0"/>
              <w:marTop w:val="0"/>
              <w:marBottom w:val="0"/>
              <w:divBdr>
                <w:top w:val="none" w:sz="0" w:space="0" w:color="auto"/>
                <w:left w:val="none" w:sz="0" w:space="0" w:color="auto"/>
                <w:bottom w:val="none" w:sz="0" w:space="0" w:color="auto"/>
                <w:right w:val="none" w:sz="0" w:space="0" w:color="auto"/>
              </w:divBdr>
              <w:divsChild>
                <w:div w:id="823476871">
                  <w:marLeft w:val="0"/>
                  <w:marRight w:val="0"/>
                  <w:marTop w:val="0"/>
                  <w:marBottom w:val="0"/>
                  <w:divBdr>
                    <w:top w:val="none" w:sz="0" w:space="0" w:color="auto"/>
                    <w:left w:val="none" w:sz="0" w:space="0" w:color="auto"/>
                    <w:bottom w:val="none" w:sz="0" w:space="0" w:color="auto"/>
                    <w:right w:val="none" w:sz="0" w:space="0" w:color="auto"/>
                  </w:divBdr>
                </w:div>
                <w:div w:id="1260142559">
                  <w:marLeft w:val="0"/>
                  <w:marRight w:val="0"/>
                  <w:marTop w:val="0"/>
                  <w:marBottom w:val="0"/>
                  <w:divBdr>
                    <w:top w:val="none" w:sz="0" w:space="0" w:color="auto"/>
                    <w:left w:val="none" w:sz="0" w:space="0" w:color="auto"/>
                    <w:bottom w:val="none" w:sz="0" w:space="0" w:color="auto"/>
                    <w:right w:val="none" w:sz="0" w:space="0" w:color="auto"/>
                  </w:divBdr>
                </w:div>
              </w:divsChild>
            </w:div>
            <w:div w:id="1814172933">
              <w:marLeft w:val="0"/>
              <w:marRight w:val="0"/>
              <w:marTop w:val="0"/>
              <w:marBottom w:val="0"/>
              <w:divBdr>
                <w:top w:val="none" w:sz="0" w:space="0" w:color="auto"/>
                <w:left w:val="none" w:sz="0" w:space="0" w:color="auto"/>
                <w:bottom w:val="none" w:sz="0" w:space="0" w:color="auto"/>
                <w:right w:val="none" w:sz="0" w:space="0" w:color="auto"/>
              </w:divBdr>
              <w:divsChild>
                <w:div w:id="87654318">
                  <w:marLeft w:val="0"/>
                  <w:marRight w:val="0"/>
                  <w:marTop w:val="0"/>
                  <w:marBottom w:val="0"/>
                  <w:divBdr>
                    <w:top w:val="none" w:sz="0" w:space="0" w:color="auto"/>
                    <w:left w:val="none" w:sz="0" w:space="0" w:color="auto"/>
                    <w:bottom w:val="none" w:sz="0" w:space="0" w:color="auto"/>
                    <w:right w:val="none" w:sz="0" w:space="0" w:color="auto"/>
                  </w:divBdr>
                </w:div>
              </w:divsChild>
            </w:div>
            <w:div w:id="108859158">
              <w:marLeft w:val="0"/>
              <w:marRight w:val="0"/>
              <w:marTop w:val="0"/>
              <w:marBottom w:val="0"/>
              <w:divBdr>
                <w:top w:val="none" w:sz="0" w:space="0" w:color="auto"/>
                <w:left w:val="none" w:sz="0" w:space="0" w:color="auto"/>
                <w:bottom w:val="none" w:sz="0" w:space="0" w:color="auto"/>
                <w:right w:val="none" w:sz="0" w:space="0" w:color="auto"/>
              </w:divBdr>
            </w:div>
            <w:div w:id="2903629">
              <w:marLeft w:val="0"/>
              <w:marRight w:val="0"/>
              <w:marTop w:val="0"/>
              <w:marBottom w:val="0"/>
              <w:divBdr>
                <w:top w:val="none" w:sz="0" w:space="0" w:color="auto"/>
                <w:left w:val="none" w:sz="0" w:space="0" w:color="auto"/>
                <w:bottom w:val="none" w:sz="0" w:space="0" w:color="auto"/>
                <w:right w:val="none" w:sz="0" w:space="0" w:color="auto"/>
              </w:divBdr>
              <w:divsChild>
                <w:div w:id="951791322">
                  <w:marLeft w:val="0"/>
                  <w:marRight w:val="0"/>
                  <w:marTop w:val="0"/>
                  <w:marBottom w:val="0"/>
                  <w:divBdr>
                    <w:top w:val="none" w:sz="0" w:space="0" w:color="auto"/>
                    <w:left w:val="none" w:sz="0" w:space="0" w:color="auto"/>
                    <w:bottom w:val="none" w:sz="0" w:space="0" w:color="auto"/>
                    <w:right w:val="none" w:sz="0" w:space="0" w:color="auto"/>
                  </w:divBdr>
                </w:div>
              </w:divsChild>
            </w:div>
            <w:div w:id="1167786658">
              <w:marLeft w:val="0"/>
              <w:marRight w:val="0"/>
              <w:marTop w:val="0"/>
              <w:marBottom w:val="0"/>
              <w:divBdr>
                <w:top w:val="none" w:sz="0" w:space="0" w:color="auto"/>
                <w:left w:val="none" w:sz="0" w:space="0" w:color="auto"/>
                <w:bottom w:val="none" w:sz="0" w:space="0" w:color="auto"/>
                <w:right w:val="none" w:sz="0" w:space="0" w:color="auto"/>
              </w:divBdr>
              <w:divsChild>
                <w:div w:id="3942755">
                  <w:marLeft w:val="0"/>
                  <w:marRight w:val="0"/>
                  <w:marTop w:val="0"/>
                  <w:marBottom w:val="0"/>
                  <w:divBdr>
                    <w:top w:val="none" w:sz="0" w:space="0" w:color="auto"/>
                    <w:left w:val="none" w:sz="0" w:space="0" w:color="auto"/>
                    <w:bottom w:val="none" w:sz="0" w:space="0" w:color="auto"/>
                    <w:right w:val="none" w:sz="0" w:space="0" w:color="auto"/>
                  </w:divBdr>
                </w:div>
              </w:divsChild>
            </w:div>
            <w:div w:id="1241714066">
              <w:marLeft w:val="0"/>
              <w:marRight w:val="0"/>
              <w:marTop w:val="0"/>
              <w:marBottom w:val="0"/>
              <w:divBdr>
                <w:top w:val="none" w:sz="0" w:space="0" w:color="auto"/>
                <w:left w:val="none" w:sz="0" w:space="0" w:color="auto"/>
                <w:bottom w:val="none" w:sz="0" w:space="0" w:color="auto"/>
                <w:right w:val="none" w:sz="0" w:space="0" w:color="auto"/>
              </w:divBdr>
              <w:divsChild>
                <w:div w:id="2086799266">
                  <w:marLeft w:val="0"/>
                  <w:marRight w:val="0"/>
                  <w:marTop w:val="0"/>
                  <w:marBottom w:val="0"/>
                  <w:divBdr>
                    <w:top w:val="none" w:sz="0" w:space="0" w:color="auto"/>
                    <w:left w:val="none" w:sz="0" w:space="0" w:color="auto"/>
                    <w:bottom w:val="none" w:sz="0" w:space="0" w:color="auto"/>
                    <w:right w:val="none" w:sz="0" w:space="0" w:color="auto"/>
                  </w:divBdr>
                </w:div>
              </w:divsChild>
            </w:div>
            <w:div w:id="79766168">
              <w:marLeft w:val="0"/>
              <w:marRight w:val="0"/>
              <w:marTop w:val="0"/>
              <w:marBottom w:val="0"/>
              <w:divBdr>
                <w:top w:val="none" w:sz="0" w:space="0" w:color="auto"/>
                <w:left w:val="none" w:sz="0" w:space="0" w:color="auto"/>
                <w:bottom w:val="none" w:sz="0" w:space="0" w:color="auto"/>
                <w:right w:val="none" w:sz="0" w:space="0" w:color="auto"/>
              </w:divBdr>
              <w:divsChild>
                <w:div w:id="812793620">
                  <w:marLeft w:val="0"/>
                  <w:marRight w:val="0"/>
                  <w:marTop w:val="0"/>
                  <w:marBottom w:val="0"/>
                  <w:divBdr>
                    <w:top w:val="none" w:sz="0" w:space="0" w:color="auto"/>
                    <w:left w:val="none" w:sz="0" w:space="0" w:color="auto"/>
                    <w:bottom w:val="none" w:sz="0" w:space="0" w:color="auto"/>
                    <w:right w:val="none" w:sz="0" w:space="0" w:color="auto"/>
                  </w:divBdr>
                </w:div>
              </w:divsChild>
            </w:div>
            <w:div w:id="133180978">
              <w:marLeft w:val="0"/>
              <w:marRight w:val="0"/>
              <w:marTop w:val="0"/>
              <w:marBottom w:val="0"/>
              <w:divBdr>
                <w:top w:val="none" w:sz="0" w:space="0" w:color="auto"/>
                <w:left w:val="none" w:sz="0" w:space="0" w:color="auto"/>
                <w:bottom w:val="none" w:sz="0" w:space="0" w:color="auto"/>
                <w:right w:val="none" w:sz="0" w:space="0" w:color="auto"/>
              </w:divBdr>
              <w:divsChild>
                <w:div w:id="1039286320">
                  <w:marLeft w:val="0"/>
                  <w:marRight w:val="0"/>
                  <w:marTop w:val="0"/>
                  <w:marBottom w:val="0"/>
                  <w:divBdr>
                    <w:top w:val="none" w:sz="0" w:space="0" w:color="auto"/>
                    <w:left w:val="none" w:sz="0" w:space="0" w:color="auto"/>
                    <w:bottom w:val="none" w:sz="0" w:space="0" w:color="auto"/>
                    <w:right w:val="none" w:sz="0" w:space="0" w:color="auto"/>
                  </w:divBdr>
                </w:div>
              </w:divsChild>
            </w:div>
            <w:div w:id="946933419">
              <w:marLeft w:val="0"/>
              <w:marRight w:val="0"/>
              <w:marTop w:val="0"/>
              <w:marBottom w:val="0"/>
              <w:divBdr>
                <w:top w:val="none" w:sz="0" w:space="0" w:color="auto"/>
                <w:left w:val="none" w:sz="0" w:space="0" w:color="auto"/>
                <w:bottom w:val="none" w:sz="0" w:space="0" w:color="auto"/>
                <w:right w:val="none" w:sz="0" w:space="0" w:color="auto"/>
              </w:divBdr>
              <w:divsChild>
                <w:div w:id="1093747354">
                  <w:marLeft w:val="0"/>
                  <w:marRight w:val="0"/>
                  <w:marTop w:val="0"/>
                  <w:marBottom w:val="0"/>
                  <w:divBdr>
                    <w:top w:val="none" w:sz="0" w:space="0" w:color="auto"/>
                    <w:left w:val="none" w:sz="0" w:space="0" w:color="auto"/>
                    <w:bottom w:val="none" w:sz="0" w:space="0" w:color="auto"/>
                    <w:right w:val="none" w:sz="0" w:space="0" w:color="auto"/>
                  </w:divBdr>
                </w:div>
              </w:divsChild>
            </w:div>
            <w:div w:id="446781421">
              <w:marLeft w:val="0"/>
              <w:marRight w:val="0"/>
              <w:marTop w:val="0"/>
              <w:marBottom w:val="0"/>
              <w:divBdr>
                <w:top w:val="none" w:sz="0" w:space="0" w:color="auto"/>
                <w:left w:val="none" w:sz="0" w:space="0" w:color="auto"/>
                <w:bottom w:val="none" w:sz="0" w:space="0" w:color="auto"/>
                <w:right w:val="none" w:sz="0" w:space="0" w:color="auto"/>
              </w:divBdr>
              <w:divsChild>
                <w:div w:id="1054425096">
                  <w:marLeft w:val="0"/>
                  <w:marRight w:val="0"/>
                  <w:marTop w:val="0"/>
                  <w:marBottom w:val="0"/>
                  <w:divBdr>
                    <w:top w:val="none" w:sz="0" w:space="0" w:color="auto"/>
                    <w:left w:val="none" w:sz="0" w:space="0" w:color="auto"/>
                    <w:bottom w:val="none" w:sz="0" w:space="0" w:color="auto"/>
                    <w:right w:val="none" w:sz="0" w:space="0" w:color="auto"/>
                  </w:divBdr>
                </w:div>
              </w:divsChild>
            </w:div>
            <w:div w:id="663363982">
              <w:marLeft w:val="0"/>
              <w:marRight w:val="0"/>
              <w:marTop w:val="0"/>
              <w:marBottom w:val="0"/>
              <w:divBdr>
                <w:top w:val="none" w:sz="0" w:space="0" w:color="auto"/>
                <w:left w:val="none" w:sz="0" w:space="0" w:color="auto"/>
                <w:bottom w:val="none" w:sz="0" w:space="0" w:color="auto"/>
                <w:right w:val="none" w:sz="0" w:space="0" w:color="auto"/>
              </w:divBdr>
              <w:divsChild>
                <w:div w:id="13468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4556">
      <w:bodyDiv w:val="1"/>
      <w:marLeft w:val="0"/>
      <w:marRight w:val="0"/>
      <w:marTop w:val="0"/>
      <w:marBottom w:val="0"/>
      <w:divBdr>
        <w:top w:val="none" w:sz="0" w:space="0" w:color="auto"/>
        <w:left w:val="none" w:sz="0" w:space="0" w:color="auto"/>
        <w:bottom w:val="none" w:sz="0" w:space="0" w:color="auto"/>
        <w:right w:val="none" w:sz="0" w:space="0" w:color="auto"/>
      </w:divBdr>
    </w:div>
    <w:div w:id="149533840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76823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44871637">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0D076-D8E8-4039-9C89-F7222B48A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1447</Characters>
  <Application>Microsoft Office Word</Application>
  <DocSecurity>0</DocSecurity>
  <Lines>12</Lines>
  <Paragraphs>3</Paragraphs>
  <ScaleCrop>false</ScaleCrop>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2018-11-03T03:23:00Z</dcterms:created>
  <dcterms:modified xsi:type="dcterms:W3CDTF">2018-11-03T03:23:00Z</dcterms:modified>
</cp:coreProperties>
</file>